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b w:val="1"/>
        </w:rPr>
      </w:pPr>
      <w:r w:rsidDel="00000000" w:rsidR="00000000" w:rsidRPr="00000000">
        <w:rPr>
          <w:b w:val="1"/>
          <w:rtl w:val="0"/>
        </w:rPr>
        <w:t xml:space="preserve">CCTP :</w:t>
      </w:r>
    </w:p>
    <w:p w:rsidR="00000000" w:rsidDel="00000000" w:rsidP="00000000" w:rsidRDefault="00000000" w:rsidRPr="00000000" w14:paraId="00000002">
      <w:pPr>
        <w:jc w:val="both"/>
        <w:rPr/>
      </w:pPr>
      <w:r w:rsidDel="00000000" w:rsidR="00000000" w:rsidRPr="00000000">
        <w:rPr>
          <w:rtl w:val="0"/>
        </w:rPr>
        <w:t xml:space="preserve">Les barrières de protection pour la faune sont des dispositifs physiques installés temporairement ou de manière permanente le long des routes, voies ferrées ou chantiers. Elles empêchent la petite faune (amphibiens, mammifères, reptiles,...) de pénétrer dans des zones à risques (chantier, voirie ou toute zone d’activité humaine). Elles protègent les individus et les orientent vers des zones sécurisées.</w:t>
      </w:r>
    </w:p>
    <w:p w:rsidR="00000000" w:rsidDel="00000000" w:rsidP="00000000" w:rsidRDefault="00000000" w:rsidRPr="00000000" w14:paraId="00000003">
      <w:pPr>
        <w:spacing w:after="240" w:before="240" w:lineRule="auto"/>
        <w:jc w:val="both"/>
        <w:rPr/>
      </w:pPr>
      <w:r w:rsidDel="00000000" w:rsidR="00000000" w:rsidRPr="00000000">
        <w:rPr>
          <w:rtl w:val="0"/>
        </w:rPr>
        <w:t xml:space="preserve">L’objectif est de préserver la biodiversité comme par </w:t>
      </w:r>
      <w:r w:rsidDel="00000000" w:rsidR="00000000" w:rsidRPr="00000000">
        <w:rPr>
          <w:rtl w:val="0"/>
        </w:rPr>
        <w:t xml:space="preserve">exemples</w:t>
      </w:r>
      <w:r w:rsidDel="00000000" w:rsidR="00000000" w:rsidRPr="00000000">
        <w:rPr>
          <w:rtl w:val="0"/>
        </w:rPr>
        <w:t xml:space="preserve"> les populations de batraciens (grenouilles, crapauds, tritons, salamandres) afin qu’elles n’accèdent pas aux zones à risques susceptibles de nuire à leur sécurité.</w:t>
      </w:r>
      <w:r w:rsidDel="00000000" w:rsidR="00000000" w:rsidRPr="00000000">
        <w:rPr>
          <w:rtl w:val="0"/>
        </w:rPr>
      </w:r>
    </w:p>
    <w:p w:rsidR="00000000" w:rsidDel="00000000" w:rsidP="00000000" w:rsidRDefault="00000000" w:rsidRPr="00000000" w14:paraId="00000004">
      <w:pPr>
        <w:jc w:val="both"/>
        <w:rPr/>
      </w:pPr>
      <w:r w:rsidDel="00000000" w:rsidR="00000000" w:rsidRPr="00000000">
        <w:rPr>
          <w:rtl w:val="0"/>
        </w:rPr>
        <w:t xml:space="preserve">La Maîtrise d'œuvre devra valider la provenance de la barrière de protection pour la faune et elle sera de type Natura Gabions ou de qualité au moins équivalente.</w:t>
      </w:r>
    </w:p>
    <w:p w:rsidR="00000000" w:rsidDel="00000000" w:rsidP="00000000" w:rsidRDefault="00000000" w:rsidRPr="00000000" w14:paraId="00000005">
      <w:pPr>
        <w:spacing w:after="240" w:before="240" w:lineRule="auto"/>
        <w:jc w:val="both"/>
        <w:rPr/>
      </w:pPr>
      <w:r w:rsidDel="00000000" w:rsidR="00000000" w:rsidRPr="00000000">
        <w:rPr>
          <w:rtl w:val="0"/>
        </w:rPr>
        <w:t xml:space="preserve">La barrière de protection pour la faune devra respecter les spécifications minimales suivantes :</w:t>
      </w:r>
    </w:p>
    <w:p w:rsidR="00000000" w:rsidDel="00000000" w:rsidP="00000000" w:rsidRDefault="00000000" w:rsidRPr="00000000" w14:paraId="00000006">
      <w:pPr>
        <w:numPr>
          <w:ilvl w:val="0"/>
          <w:numId w:val="3"/>
        </w:numPr>
        <w:spacing w:after="0" w:afterAutospacing="0" w:before="240" w:lineRule="auto"/>
        <w:ind w:left="720" w:hanging="360"/>
        <w:jc w:val="both"/>
      </w:pPr>
      <w:r w:rsidDel="00000000" w:rsidR="00000000" w:rsidRPr="00000000">
        <w:rPr>
          <w:color w:val="222222"/>
          <w:rtl w:val="0"/>
        </w:rPr>
        <w:t xml:space="preserve">Filet en fibres de coco 100% naturel (</w:t>
      </w:r>
      <w:r w:rsidDel="00000000" w:rsidR="00000000" w:rsidRPr="00000000">
        <w:rPr>
          <w:rtl w:val="0"/>
        </w:rPr>
        <w:t xml:space="preserve">740 g/m²)</w:t>
      </w:r>
      <w:r w:rsidDel="00000000" w:rsidR="00000000" w:rsidRPr="00000000">
        <w:rPr>
          <w:color w:val="222222"/>
          <w:rtl w:val="0"/>
        </w:rPr>
        <w:t xml:space="preserve">, mailles de 9x8 mm d’ouverture environ</w:t>
      </w:r>
    </w:p>
    <w:p w:rsidR="00000000" w:rsidDel="00000000" w:rsidP="00000000" w:rsidRDefault="00000000" w:rsidRPr="00000000" w14:paraId="00000007">
      <w:pPr>
        <w:numPr>
          <w:ilvl w:val="0"/>
          <w:numId w:val="3"/>
        </w:numPr>
        <w:spacing w:after="0" w:afterAutospacing="0" w:before="0" w:beforeAutospacing="0" w:lineRule="auto"/>
        <w:ind w:left="720" w:hanging="360"/>
        <w:jc w:val="both"/>
      </w:pPr>
      <w:r w:rsidDel="00000000" w:rsidR="00000000" w:rsidRPr="00000000">
        <w:rPr>
          <w:color w:val="222222"/>
          <w:rtl w:val="0"/>
        </w:rPr>
        <w:t xml:space="preserve">Dimension de 50 ml par 1 m de hauteur</w:t>
      </w:r>
    </w:p>
    <w:p w:rsidR="00000000" w:rsidDel="00000000" w:rsidP="00000000" w:rsidRDefault="00000000" w:rsidRPr="00000000" w14:paraId="00000008">
      <w:pPr>
        <w:numPr>
          <w:ilvl w:val="0"/>
          <w:numId w:val="3"/>
        </w:numPr>
        <w:spacing w:after="240" w:before="0" w:beforeAutospacing="0" w:lineRule="auto"/>
        <w:ind w:left="720" w:hanging="360"/>
        <w:jc w:val="both"/>
      </w:pPr>
      <w:r w:rsidDel="00000000" w:rsidR="00000000" w:rsidRPr="00000000">
        <w:rPr>
          <w:color w:val="222222"/>
          <w:rtl w:val="0"/>
        </w:rPr>
        <w:t xml:space="preserve">Fixé par des piquets bois ronds en châtaignier de 1,5 m de longueur, circonférence 28/32 cm, espacés tous les 1 ml</w:t>
      </w:r>
      <w:r w:rsidDel="00000000" w:rsidR="00000000" w:rsidRPr="00000000">
        <w:rPr>
          <w:rtl w:val="0"/>
        </w:rPr>
      </w:r>
    </w:p>
    <w:p w:rsidR="00000000" w:rsidDel="00000000" w:rsidP="00000000" w:rsidRDefault="00000000" w:rsidRPr="00000000" w14:paraId="00000009">
      <w:pPr>
        <w:spacing w:after="240" w:before="240" w:lineRule="auto"/>
        <w:jc w:val="both"/>
        <w:rPr/>
      </w:pPr>
      <w:r w:rsidDel="00000000" w:rsidR="00000000" w:rsidRPr="00000000">
        <w:rPr>
          <w:rtl w:val="0"/>
        </w:rPr>
        <w:t xml:space="preserve">Préparation et mise en œuvre :</w:t>
      </w:r>
    </w:p>
    <w:p w:rsidR="00000000" w:rsidDel="00000000" w:rsidP="00000000" w:rsidRDefault="00000000" w:rsidRPr="00000000" w14:paraId="0000000A">
      <w:pPr>
        <w:spacing w:after="240" w:before="240" w:lineRule="auto"/>
        <w:jc w:val="both"/>
        <w:rPr/>
      </w:pPr>
      <w:r w:rsidDel="00000000" w:rsidR="00000000" w:rsidRPr="00000000">
        <w:rPr>
          <w:rtl w:val="0"/>
        </w:rPr>
        <w:t xml:space="preserve">Préparation du terrain :</w:t>
      </w:r>
    </w:p>
    <w:p w:rsidR="00000000" w:rsidDel="00000000" w:rsidP="00000000" w:rsidRDefault="00000000" w:rsidRPr="00000000" w14:paraId="0000000B">
      <w:pPr>
        <w:numPr>
          <w:ilvl w:val="0"/>
          <w:numId w:val="1"/>
        </w:numPr>
        <w:spacing w:after="0" w:afterAutospacing="0" w:before="240" w:lineRule="auto"/>
        <w:ind w:left="720" w:hanging="360"/>
        <w:jc w:val="both"/>
      </w:pPr>
      <w:r w:rsidDel="00000000" w:rsidR="00000000" w:rsidRPr="00000000">
        <w:rPr>
          <w:rtl w:val="0"/>
        </w:rPr>
        <w:t xml:space="preserve">Débroussailler et faucher si nécessaire</w:t>
      </w:r>
    </w:p>
    <w:p w:rsidR="00000000" w:rsidDel="00000000" w:rsidP="00000000" w:rsidRDefault="00000000" w:rsidRPr="00000000" w14:paraId="0000000C">
      <w:pPr>
        <w:numPr>
          <w:ilvl w:val="0"/>
          <w:numId w:val="1"/>
        </w:numPr>
        <w:spacing w:after="240" w:before="0" w:beforeAutospacing="0" w:lineRule="auto"/>
        <w:ind w:left="720" w:hanging="360"/>
        <w:jc w:val="both"/>
      </w:pPr>
      <w:r w:rsidDel="00000000" w:rsidR="00000000" w:rsidRPr="00000000">
        <w:rPr>
          <w:rtl w:val="0"/>
        </w:rPr>
        <w:t xml:space="preserve">Niveler le terrain et enlever les grosses mottes, pierres,...</w:t>
      </w:r>
    </w:p>
    <w:p w:rsidR="00000000" w:rsidDel="00000000" w:rsidP="00000000" w:rsidRDefault="00000000" w:rsidRPr="00000000" w14:paraId="0000000D">
      <w:pPr>
        <w:spacing w:after="240" w:before="240" w:lineRule="auto"/>
        <w:jc w:val="both"/>
        <w:rPr/>
      </w:pPr>
      <w:r w:rsidDel="00000000" w:rsidR="00000000" w:rsidRPr="00000000">
        <w:rPr>
          <w:rtl w:val="0"/>
        </w:rPr>
        <w:t xml:space="preserve">Pose : </w:t>
      </w:r>
    </w:p>
    <w:p w:rsidR="00000000" w:rsidDel="00000000" w:rsidP="00000000" w:rsidRDefault="00000000" w:rsidRPr="00000000" w14:paraId="0000000E">
      <w:pPr>
        <w:numPr>
          <w:ilvl w:val="0"/>
          <w:numId w:val="2"/>
        </w:numPr>
        <w:spacing w:after="0" w:afterAutospacing="0" w:before="240" w:lineRule="auto"/>
        <w:ind w:left="720" w:hanging="360"/>
        <w:jc w:val="both"/>
      </w:pPr>
      <w:r w:rsidDel="00000000" w:rsidR="00000000" w:rsidRPr="00000000">
        <w:rPr>
          <w:rtl w:val="0"/>
        </w:rPr>
        <w:t xml:space="preserve">Effectuer une petite tranchée d’ancrage de 10x10 cm environ</w:t>
      </w:r>
    </w:p>
    <w:p w:rsidR="00000000" w:rsidDel="00000000" w:rsidP="00000000" w:rsidRDefault="00000000" w:rsidRPr="00000000" w14:paraId="0000000F">
      <w:pPr>
        <w:numPr>
          <w:ilvl w:val="0"/>
          <w:numId w:val="2"/>
        </w:numPr>
        <w:spacing w:after="0" w:afterAutospacing="0" w:before="0" w:beforeAutospacing="0" w:lineRule="auto"/>
        <w:ind w:left="720" w:hanging="360"/>
        <w:jc w:val="both"/>
      </w:pPr>
      <w:r w:rsidDel="00000000" w:rsidR="00000000" w:rsidRPr="00000000">
        <w:rPr>
          <w:rtl w:val="0"/>
        </w:rPr>
        <w:t xml:space="preserve">Planter d’un tiers de leur hauteur environ les piquets bois de maintien tous les 1 ml</w:t>
      </w:r>
    </w:p>
    <w:p w:rsidR="00000000" w:rsidDel="00000000" w:rsidP="00000000" w:rsidRDefault="00000000" w:rsidRPr="00000000" w14:paraId="00000010">
      <w:pPr>
        <w:numPr>
          <w:ilvl w:val="0"/>
          <w:numId w:val="2"/>
        </w:numPr>
        <w:spacing w:after="0" w:afterAutospacing="0" w:before="0" w:beforeAutospacing="0" w:lineRule="auto"/>
        <w:ind w:left="720" w:hanging="360"/>
        <w:jc w:val="both"/>
      </w:pPr>
      <w:r w:rsidDel="00000000" w:rsidR="00000000" w:rsidRPr="00000000">
        <w:rPr>
          <w:rtl w:val="0"/>
        </w:rPr>
        <w:t xml:space="preserve">Dérouler la barrière de protection pour la faune (la base de la barrière doit se situer à 10 cm de profondeur pour empêcher le passage en dessous)</w:t>
      </w:r>
    </w:p>
    <w:p w:rsidR="00000000" w:rsidDel="00000000" w:rsidP="00000000" w:rsidRDefault="00000000" w:rsidRPr="00000000" w14:paraId="00000011">
      <w:pPr>
        <w:numPr>
          <w:ilvl w:val="0"/>
          <w:numId w:val="2"/>
        </w:numPr>
        <w:spacing w:after="0" w:afterAutospacing="0" w:before="0" w:beforeAutospacing="0" w:lineRule="auto"/>
        <w:ind w:left="720" w:hanging="360"/>
        <w:jc w:val="both"/>
      </w:pPr>
      <w:r w:rsidDel="00000000" w:rsidR="00000000" w:rsidRPr="00000000">
        <w:rPr>
          <w:rtl w:val="0"/>
        </w:rPr>
        <w:t xml:space="preserve">La fixer au piquets à l’aide de crampillons métalliques (ou corde coco plus écologique)</w:t>
      </w:r>
    </w:p>
    <w:p w:rsidR="00000000" w:rsidDel="00000000" w:rsidP="00000000" w:rsidRDefault="00000000" w:rsidRPr="00000000" w14:paraId="00000012">
      <w:pPr>
        <w:numPr>
          <w:ilvl w:val="0"/>
          <w:numId w:val="2"/>
        </w:numPr>
        <w:spacing w:after="0" w:afterAutospacing="0" w:before="0" w:beforeAutospacing="0" w:lineRule="auto"/>
        <w:ind w:left="720" w:hanging="360"/>
        <w:jc w:val="both"/>
      </w:pPr>
      <w:r w:rsidDel="00000000" w:rsidR="00000000" w:rsidRPr="00000000">
        <w:rPr>
          <w:rtl w:val="0"/>
        </w:rPr>
        <w:t xml:space="preserve">Prévoir un chevauchement/recouvrement de 15 cm à chaque extrémité de barrière</w:t>
      </w:r>
    </w:p>
    <w:p w:rsidR="00000000" w:rsidDel="00000000" w:rsidP="00000000" w:rsidRDefault="00000000" w:rsidRPr="00000000" w14:paraId="00000013">
      <w:pPr>
        <w:numPr>
          <w:ilvl w:val="0"/>
          <w:numId w:val="2"/>
        </w:numPr>
        <w:spacing w:after="240" w:before="0" w:beforeAutospacing="0" w:lineRule="auto"/>
        <w:ind w:left="720" w:hanging="360"/>
        <w:jc w:val="both"/>
      </w:pPr>
      <w:r w:rsidDel="00000000" w:rsidR="00000000" w:rsidRPr="00000000">
        <w:rPr>
          <w:rtl w:val="0"/>
        </w:rPr>
        <w:t xml:space="preserve">Remblayer la tranché de terre et compacter</w:t>
      </w:r>
    </w:p>
    <w:p w:rsidR="00000000" w:rsidDel="00000000" w:rsidP="00000000" w:rsidRDefault="00000000" w:rsidRPr="00000000" w14:paraId="00000014">
      <w:pPr>
        <w:jc w:val="both"/>
        <w:rPr/>
      </w:pPr>
      <w:r w:rsidDel="00000000" w:rsidR="00000000" w:rsidRPr="00000000">
        <w:rPr>
          <w:rtl w:val="0"/>
        </w:rPr>
      </w:r>
    </w:p>
    <w:p w:rsidR="00000000" w:rsidDel="00000000" w:rsidP="00000000" w:rsidRDefault="00000000" w:rsidRPr="00000000" w14:paraId="00000015">
      <w:pPr>
        <w:jc w:val="both"/>
        <w:rPr>
          <w:b w:val="1"/>
        </w:rPr>
      </w:pPr>
      <w:r w:rsidDel="00000000" w:rsidR="00000000" w:rsidRPr="00000000">
        <w:rPr>
          <w:b w:val="1"/>
          <w:rtl w:val="0"/>
        </w:rPr>
        <w:t xml:space="preserve">BPU :</w:t>
      </w:r>
    </w:p>
    <w:p w:rsidR="00000000" w:rsidDel="00000000" w:rsidP="00000000" w:rsidRDefault="00000000" w:rsidRPr="00000000" w14:paraId="00000016">
      <w:pPr>
        <w:jc w:val="both"/>
        <w:rPr/>
      </w:pPr>
      <w:r w:rsidDel="00000000" w:rsidR="00000000" w:rsidRPr="00000000">
        <w:rPr>
          <w:rtl w:val="0"/>
        </w:rPr>
        <w:t xml:space="preserve">Fourniture et pose de barrière de protection pour la faune</w:t>
      </w:r>
    </w:p>
    <w:p w:rsidR="00000000" w:rsidDel="00000000" w:rsidP="00000000" w:rsidRDefault="00000000" w:rsidRPr="00000000" w14:paraId="00000017">
      <w:pPr>
        <w:jc w:val="both"/>
        <w:rPr>
          <w:b w:val="1"/>
        </w:rPr>
      </w:pPr>
      <w:r w:rsidDel="00000000" w:rsidR="00000000" w:rsidRPr="00000000">
        <w:rPr>
          <w:rtl w:val="0"/>
        </w:rPr>
      </w:r>
    </w:p>
    <w:p w:rsidR="00000000" w:rsidDel="00000000" w:rsidP="00000000" w:rsidRDefault="00000000" w:rsidRPr="00000000" w14:paraId="00000018">
      <w:pPr>
        <w:jc w:val="both"/>
        <w:rPr/>
      </w:pPr>
      <w:r w:rsidDel="00000000" w:rsidR="00000000" w:rsidRPr="00000000">
        <w:rPr>
          <w:rtl w:val="0"/>
        </w:rPr>
        <w:t xml:space="preserve">Ce prix rémunère au mètre linéaire, la fourniture et la mise en œuvre de barrière de protection pour la faune, conformément aux prescriptions du CCTP.</w:t>
      </w:r>
    </w:p>
    <w:p w:rsidR="00000000" w:rsidDel="00000000" w:rsidP="00000000" w:rsidRDefault="00000000" w:rsidRPr="00000000" w14:paraId="00000019">
      <w:pPr>
        <w:jc w:val="both"/>
        <w:rPr/>
      </w:pPr>
      <w:r w:rsidDel="00000000" w:rsidR="00000000" w:rsidRPr="00000000">
        <w:rPr>
          <w:rtl w:val="0"/>
        </w:rPr>
      </w:r>
    </w:p>
    <w:p w:rsidR="00000000" w:rsidDel="00000000" w:rsidP="00000000" w:rsidRDefault="00000000" w:rsidRPr="00000000" w14:paraId="0000001A">
      <w:pPr>
        <w:jc w:val="both"/>
        <w:rPr/>
      </w:pPr>
      <w:r w:rsidDel="00000000" w:rsidR="00000000" w:rsidRPr="00000000">
        <w:rPr>
          <w:rtl w:val="0"/>
        </w:rPr>
        <w:t xml:space="preserve">Ce prix comprend:</w:t>
      </w:r>
    </w:p>
    <w:p w:rsidR="00000000" w:rsidDel="00000000" w:rsidP="00000000" w:rsidRDefault="00000000" w:rsidRPr="00000000" w14:paraId="0000001B">
      <w:pPr>
        <w:jc w:val="both"/>
        <w:rPr/>
      </w:pPr>
      <w:r w:rsidDel="00000000" w:rsidR="00000000" w:rsidRPr="00000000">
        <w:rPr>
          <w:rtl w:val="0"/>
        </w:rPr>
        <w:t xml:space="preserve">- La fourniture, la livraison, le déchargement, l'amenée à pied d'œuvre, l'installation de la barrière de protection pour la faune et des accessoires (piquets bois de maintien et crampillons métallique ou corde coco).</w:t>
      </w:r>
    </w:p>
    <w:p w:rsidR="00000000" w:rsidDel="00000000" w:rsidP="00000000" w:rsidRDefault="00000000" w:rsidRPr="00000000" w14:paraId="0000001C">
      <w:pPr>
        <w:jc w:val="both"/>
        <w:rPr/>
      </w:pPr>
      <w:r w:rsidDel="00000000" w:rsidR="00000000" w:rsidRPr="00000000">
        <w:rPr>
          <w:rtl w:val="0"/>
        </w:rPr>
        <w:t xml:space="preserve">- L'ensemble des prestations nécessaires à la pose conformément aux prescriptions du CCTP</w:t>
      </w:r>
    </w:p>
    <w:p w:rsidR="00000000" w:rsidDel="00000000" w:rsidP="00000000" w:rsidRDefault="00000000" w:rsidRPr="00000000" w14:paraId="0000001D">
      <w:pPr>
        <w:jc w:val="both"/>
        <w:rPr/>
      </w:pPr>
      <w:r w:rsidDel="00000000" w:rsidR="00000000" w:rsidRPr="00000000">
        <w:rPr>
          <w:rtl w:val="0"/>
        </w:rPr>
        <w:t xml:space="preserve">- Toutes les sujétions dues aux contraintes du site et liées à la méthodologie proposée par l'entrepreneur</w:t>
      </w:r>
    </w:p>
    <w:p w:rsidR="00000000" w:rsidDel="00000000" w:rsidP="00000000" w:rsidRDefault="00000000" w:rsidRPr="00000000" w14:paraId="0000001E">
      <w:pPr>
        <w:jc w:val="both"/>
        <w:rPr/>
      </w:pPr>
      <w:r w:rsidDel="00000000" w:rsidR="00000000" w:rsidRPr="00000000">
        <w:rPr>
          <w:rtl w:val="0"/>
        </w:rPr>
      </w:r>
    </w:p>
    <w:p w:rsidR="00000000" w:rsidDel="00000000" w:rsidP="00000000" w:rsidRDefault="00000000" w:rsidRPr="00000000" w14:paraId="0000001F">
      <w:pPr>
        <w:jc w:val="both"/>
        <w:rPr/>
      </w:pPr>
      <w:r w:rsidDel="00000000" w:rsidR="00000000" w:rsidRPr="00000000">
        <w:rPr>
          <w:rtl w:val="0"/>
        </w:rPr>
        <w:t xml:space="preserve">Le m</w:t>
      </w:r>
      <w:r w:rsidDel="00000000" w:rsidR="00000000" w:rsidRPr="00000000">
        <w:rPr>
          <w:color w:val="222222"/>
          <w:rtl w:val="0"/>
        </w:rPr>
        <w:t xml:space="preserve">l……..</w:t>
      </w:r>
      <w:r w:rsidDel="00000000" w:rsidR="00000000" w:rsidRPr="00000000">
        <w:rPr>
          <w:rtl w:val="0"/>
        </w:rPr>
      </w:r>
    </w:p>
    <w:p w:rsidR="00000000" w:rsidDel="00000000" w:rsidP="00000000" w:rsidRDefault="00000000" w:rsidRPr="00000000" w14:paraId="00000020">
      <w:pPr>
        <w:jc w:val="both"/>
        <w:rPr/>
      </w:pPr>
      <w:r w:rsidDel="00000000" w:rsidR="00000000" w:rsidRPr="00000000">
        <w:rPr>
          <w:rtl w:val="0"/>
        </w:rPr>
      </w:r>
    </w:p>
    <w:p w:rsidR="00000000" w:rsidDel="00000000" w:rsidP="00000000" w:rsidRDefault="00000000" w:rsidRPr="00000000" w14:paraId="00000021">
      <w:pPr>
        <w:jc w:val="both"/>
        <w:rPr>
          <w:b w:val="1"/>
        </w:rPr>
      </w:pPr>
      <w:r w:rsidDel="00000000" w:rsidR="00000000" w:rsidRPr="00000000">
        <w:rPr>
          <w:rtl w:val="0"/>
        </w:rPr>
      </w:r>
    </w:p>
    <w:p w:rsidR="00000000" w:rsidDel="00000000" w:rsidP="00000000" w:rsidRDefault="00000000" w:rsidRPr="00000000" w14:paraId="00000022">
      <w:pPr>
        <w:jc w:val="both"/>
        <w:rPr>
          <w:b w:val="1"/>
        </w:rPr>
      </w:pPr>
      <w:r w:rsidDel="00000000" w:rsidR="00000000" w:rsidRPr="00000000">
        <w:rPr>
          <w:b w:val="1"/>
          <w:rtl w:val="0"/>
        </w:rPr>
        <w:t xml:space="preserve">DQE :</w:t>
      </w:r>
    </w:p>
    <w:p w:rsidR="00000000" w:rsidDel="00000000" w:rsidP="00000000" w:rsidRDefault="00000000" w:rsidRPr="00000000" w14:paraId="00000023">
      <w:pPr>
        <w:jc w:val="both"/>
        <w:rPr/>
      </w:pPr>
      <w:r w:rsidDel="00000000" w:rsidR="00000000" w:rsidRPr="00000000">
        <w:rPr>
          <w:rtl w:val="0"/>
        </w:rPr>
        <w:t xml:space="preserve">Fourniture et pose de barrière de protection pour la faune</w:t>
      </w:r>
    </w:p>
    <w:p w:rsidR="00000000" w:rsidDel="00000000" w:rsidP="00000000" w:rsidRDefault="00000000" w:rsidRPr="00000000" w14:paraId="00000024">
      <w:pPr>
        <w:jc w:val="both"/>
        <w:rPr/>
      </w:pPr>
      <w:r w:rsidDel="00000000" w:rsidR="00000000" w:rsidRPr="00000000">
        <w:rPr>
          <w:rtl w:val="0"/>
        </w:rPr>
      </w:r>
    </w:p>
    <w:p w:rsidR="00000000" w:rsidDel="00000000" w:rsidP="00000000" w:rsidRDefault="00000000" w:rsidRPr="00000000" w14:paraId="00000025">
      <w:pPr>
        <w:jc w:val="both"/>
        <w:rPr/>
      </w:pPr>
      <w:r w:rsidDel="00000000" w:rsidR="00000000" w:rsidRPr="00000000">
        <w:rPr>
          <w:rtl w:val="0"/>
        </w:rPr>
        <w:t xml:space="preserve">Le m</w:t>
      </w:r>
      <w:r w:rsidDel="00000000" w:rsidR="00000000" w:rsidRPr="00000000">
        <w:rPr>
          <w:color w:val="222222"/>
          <w:rtl w:val="0"/>
        </w:rPr>
        <w:t xml:space="preserve">l</w:t>
      </w:r>
      <w:r w:rsidDel="00000000" w:rsidR="00000000" w:rsidRPr="00000000">
        <w:rPr>
          <w:rtl w:val="0"/>
        </w:rPr>
        <w:t xml:space="preserve">.....</w:t>
      </w:r>
    </w:p>
    <w:p w:rsidR="00000000" w:rsidDel="00000000" w:rsidP="00000000" w:rsidRDefault="00000000" w:rsidRPr="00000000" w14:paraId="00000026">
      <w:pPr>
        <w:jc w:val="both"/>
        <w:rPr/>
      </w:pPr>
      <w:r w:rsidDel="00000000" w:rsidR="00000000" w:rsidRPr="00000000">
        <w:rPr>
          <w:rtl w:val="0"/>
        </w:rPr>
      </w:r>
    </w:p>
    <w:sectPr>
      <w:headerReference r:id="rId6" w:type="default"/>
      <w:footerReference r:id="rId7" w:type="default"/>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8">
    <w:pPr>
      <w:jc w:val="center"/>
      <w:rPr>
        <w:i w:val="1"/>
      </w:rPr>
    </w:pPr>
    <w:r w:rsidDel="00000000" w:rsidR="00000000" w:rsidRPr="00000000">
      <w:rPr>
        <w:i w:val="1"/>
        <w:rtl w:val="0"/>
      </w:rPr>
      <w:t xml:space="preserve">NATURA GABIONS</w:t>
    </w:r>
  </w:p>
  <w:p w:rsidR="00000000" w:rsidDel="00000000" w:rsidP="00000000" w:rsidRDefault="00000000" w:rsidRPr="00000000" w14:paraId="00000029">
    <w:pPr>
      <w:jc w:val="center"/>
      <w:rPr>
        <w:i w:val="1"/>
      </w:rPr>
    </w:pPr>
    <w:r w:rsidDel="00000000" w:rsidR="00000000" w:rsidRPr="00000000">
      <w:rPr>
        <w:i w:val="1"/>
        <w:rtl w:val="0"/>
      </w:rPr>
      <w:t xml:space="preserve">24 rue Jean-Baptiste Peru – 26200 MONTELIMAR – France</w:t>
    </w:r>
  </w:p>
  <w:p w:rsidR="00000000" w:rsidDel="00000000" w:rsidP="00000000" w:rsidRDefault="00000000" w:rsidRPr="00000000" w14:paraId="0000002A">
    <w:pPr>
      <w:jc w:val="center"/>
      <w:rPr/>
    </w:pPr>
    <w:r w:rsidDel="00000000" w:rsidR="00000000" w:rsidRPr="00000000">
      <w:rPr>
        <w:i w:val="1"/>
        <w:rtl w:val="0"/>
      </w:rPr>
      <w:t xml:space="preserve">+33 (0)6 31 34 40 72 - </w:t>
    </w:r>
    <w:hyperlink r:id="rId1">
      <w:r w:rsidDel="00000000" w:rsidR="00000000" w:rsidRPr="00000000">
        <w:rPr>
          <w:i w:val="1"/>
          <w:color w:val="1155cc"/>
          <w:u w:val="single"/>
          <w:rtl w:val="0"/>
        </w:rPr>
        <w:t xml:space="preserve">contact@naturagabions.fr</w:t>
      </w:r>
    </w:hyperlink>
    <w:r w:rsidDel="00000000" w:rsidR="00000000" w:rsidRPr="00000000">
      <w:rPr>
        <w:i w:val="1"/>
        <w:rtl w:val="0"/>
      </w:rPr>
      <w:t xml:space="preserve"> - </w:t>
    </w:r>
    <w:hyperlink r:id="rId2">
      <w:r w:rsidDel="00000000" w:rsidR="00000000" w:rsidRPr="00000000">
        <w:rPr>
          <w:i w:val="1"/>
          <w:color w:val="1155cc"/>
          <w:u w:val="single"/>
          <w:rtl w:val="0"/>
        </w:rPr>
        <w:t xml:space="preserve">www.naturagabions.fr</w:t>
      </w:r>
    </w:hyperlink>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jc w:val="center"/>
      <w:rPr>
        <w:b w:val="1"/>
        <w:sz w:val="28"/>
        <w:szCs w:val="28"/>
      </w:rPr>
    </w:pPr>
    <w:r w:rsidDel="00000000" w:rsidR="00000000" w:rsidRPr="00000000">
      <w:rPr>
        <w:b w:val="1"/>
        <w:sz w:val="28"/>
        <w:szCs w:val="28"/>
      </w:rPr>
      <w:pict>
        <v:shape id="PowerPlusWaterMarkObject1" style="position:absolute;width:548.196997914633pt;height:90.00306261077529pt;rotation:315;z-index:-503316481;mso-position-horizontal-relative:margin;mso-position-horizontal:center;mso-position-vertical-relative:margin;mso-position-vertical:center;" fillcolor="#e8eaed" stroked="f" type="#_x0000_t136">
          <v:fill angle="0" opacity="65536f"/>
          <v:textpath fitshape="t" string="Natura Gabions" style="font-family:&amp;quot;Arial&amp;quot;;font-size:1pt;"/>
        </v:shape>
      </w:pict>
    </w:r>
    <w:r w:rsidDel="00000000" w:rsidR="00000000" w:rsidRPr="00000000">
      <w:rPr>
        <w:b w:val="1"/>
        <w:sz w:val="28"/>
        <w:szCs w:val="28"/>
        <w:rtl w:val="0"/>
      </w:rPr>
      <w:t xml:space="preserve">Modèle CCTP/BPU/DQE : Barrière protection faune</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f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mailto:contact@naturatechniques.fr" TargetMode="External"/><Relationship Id="rId2" Type="http://schemas.openxmlformats.org/officeDocument/2006/relationships/hyperlink" Target="http://www.naturatechniques.f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