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rPr>
      </w:pPr>
      <w:r w:rsidDel="00000000" w:rsidR="00000000" w:rsidRPr="00000000">
        <w:rPr>
          <w:b w:val="1"/>
          <w:rtl w:val="0"/>
        </w:rPr>
        <w:t xml:space="preserve">CCTP :</w:t>
      </w:r>
    </w:p>
    <w:p w:rsidR="00000000" w:rsidDel="00000000" w:rsidP="00000000" w:rsidRDefault="00000000" w:rsidRPr="00000000" w14:paraId="00000002">
      <w:pPr>
        <w:jc w:val="both"/>
        <w:rPr/>
      </w:pPr>
      <w:r w:rsidDel="00000000" w:rsidR="00000000" w:rsidRPr="00000000">
        <w:rPr>
          <w:rtl w:val="0"/>
        </w:rPr>
        <w:t xml:space="preserve">Le bouturage de saule est une technique de génie végétal consistant à planter des boutures de saule (Salix) à forte capacité de rejet, directement dans le sol des berges et talus pour lutter contre l’érosion. Grâce à leur forte capacité d’enracinement et de croissance rapide, elles stabilisent le sol et favorisent la renaturation des milieux riverains.</w:t>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Le prélèvement et l'installation des boutures de saule se fera durant la période de repos de la végétation, et de manière à ce que leur mise en place puisse s'effectuer rapidement (2 à 3 jours) après récolte. Le prélèvement en pépinière, le transport, la préparation des plants, la mise en jauge éventuel et la mise en œuvre des boutures se dérouleront dans les règles de l'art pour permettre une bonne reprise végétale.</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La Maîtrise d'œuvre devra valider la provenance des boutures de saule et elles seront issues d'une pépinière spécialisée et de qualité au moins égale à Natura Gabions ou similaire.</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Les boutures de saules auront une longueur de 40 à 80 cm environ et un diamètre à la base de 0,5 à 3 cm.</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Les boutures de saule seront mis en place de la manière suivante :</w:t>
      </w:r>
    </w:p>
    <w:p w:rsidR="00000000" w:rsidDel="00000000" w:rsidP="00000000" w:rsidRDefault="00000000" w:rsidRPr="00000000" w14:paraId="0000000B">
      <w:pPr>
        <w:numPr>
          <w:ilvl w:val="0"/>
          <w:numId w:val="1"/>
        </w:numPr>
        <w:spacing w:after="0" w:afterAutospacing="0" w:before="240" w:lineRule="auto"/>
        <w:ind w:left="720" w:hanging="360"/>
        <w:jc w:val="both"/>
      </w:pPr>
      <w:r w:rsidDel="00000000" w:rsidR="00000000" w:rsidRPr="00000000">
        <w:rPr>
          <w:rtl w:val="0"/>
        </w:rPr>
        <w:t xml:space="preserve">Utiliser une barre à mine (ou autre objet en pointe) d’un diamètre légèrement plus petit que les boutures</w:t>
      </w:r>
    </w:p>
    <w:p w:rsidR="00000000" w:rsidDel="00000000" w:rsidP="00000000" w:rsidRDefault="00000000" w:rsidRPr="00000000" w14:paraId="0000000C">
      <w:pPr>
        <w:numPr>
          <w:ilvl w:val="0"/>
          <w:numId w:val="1"/>
        </w:numPr>
        <w:spacing w:after="0" w:afterAutospacing="0" w:before="0" w:beforeAutospacing="0" w:lineRule="auto"/>
        <w:ind w:left="720" w:hanging="360"/>
        <w:jc w:val="both"/>
      </w:pPr>
      <w:r w:rsidDel="00000000" w:rsidR="00000000" w:rsidRPr="00000000">
        <w:rPr>
          <w:rtl w:val="0"/>
        </w:rPr>
        <w:t xml:space="preserve">Planter les boutures (bourgeons vers le haut) en quinconce ou en ligne, densité de 1 à 4 U/m²</w:t>
      </w:r>
    </w:p>
    <w:p w:rsidR="00000000" w:rsidDel="00000000" w:rsidP="00000000" w:rsidRDefault="00000000" w:rsidRPr="00000000" w14:paraId="0000000D">
      <w:pPr>
        <w:numPr>
          <w:ilvl w:val="0"/>
          <w:numId w:val="1"/>
        </w:numPr>
        <w:spacing w:after="0" w:afterAutospacing="0" w:before="0" w:beforeAutospacing="0" w:lineRule="auto"/>
        <w:ind w:left="720" w:hanging="360"/>
        <w:jc w:val="both"/>
      </w:pPr>
      <w:r w:rsidDel="00000000" w:rsidR="00000000" w:rsidRPr="00000000">
        <w:rPr>
          <w:rtl w:val="0"/>
        </w:rPr>
        <w:t xml:space="preserve">Chaque bouture doit dépasser du sol de 1/3 de sa longueur environ</w:t>
      </w:r>
    </w:p>
    <w:p w:rsidR="00000000" w:rsidDel="00000000" w:rsidP="00000000" w:rsidRDefault="00000000" w:rsidRPr="00000000" w14:paraId="0000000E">
      <w:pPr>
        <w:numPr>
          <w:ilvl w:val="0"/>
          <w:numId w:val="1"/>
        </w:numPr>
        <w:spacing w:after="0" w:afterAutospacing="0" w:before="0" w:beforeAutospacing="0" w:lineRule="auto"/>
        <w:ind w:left="720" w:hanging="360"/>
        <w:jc w:val="both"/>
      </w:pPr>
      <w:r w:rsidDel="00000000" w:rsidR="00000000" w:rsidRPr="00000000">
        <w:rPr>
          <w:rtl w:val="0"/>
        </w:rPr>
        <w:t xml:space="preserve">Tasser légèrement autour des boutures pour assurer un bon contact avec le sol et une résistance à l’arrachement</w:t>
      </w:r>
    </w:p>
    <w:p w:rsidR="00000000" w:rsidDel="00000000" w:rsidP="00000000" w:rsidRDefault="00000000" w:rsidRPr="00000000" w14:paraId="0000000F">
      <w:pPr>
        <w:numPr>
          <w:ilvl w:val="0"/>
          <w:numId w:val="1"/>
        </w:numPr>
        <w:spacing w:after="240" w:before="0" w:beforeAutospacing="0" w:lineRule="auto"/>
        <w:ind w:left="720" w:hanging="360"/>
        <w:jc w:val="both"/>
      </w:pPr>
      <w:r w:rsidDel="00000000" w:rsidR="00000000" w:rsidRPr="00000000">
        <w:rPr>
          <w:rtl w:val="0"/>
        </w:rPr>
        <w:t xml:space="preserve">Arroser si le sol n’est pas suffisamment humide</w:t>
      </w:r>
    </w:p>
    <w:p w:rsidR="00000000" w:rsidDel="00000000" w:rsidP="00000000" w:rsidRDefault="00000000" w:rsidRPr="00000000" w14:paraId="00000010">
      <w:pPr>
        <w:jc w:val="both"/>
        <w:rPr/>
      </w:pPr>
      <w:r w:rsidDel="00000000" w:rsidR="00000000" w:rsidRPr="00000000">
        <w:rPr>
          <w:rtl w:val="0"/>
        </w:rPr>
        <w:t xml:space="preserve">Les saules utilisés pour les boutures seront à choisir parmi les variétés suivantes : Salix viminalis (osier des vanniers), Salix aurita (saule à oreillettes), Salix eleagnos (saule drapé), Salix purpurea (saule pourpre), Salix cinerea (saule cendré), Salix caprea (Saule marsault), Salix atrocinerea (saule roux), Salix triandra (saule à trois étamines).</w:t>
      </w:r>
    </w:p>
    <w:p w:rsidR="00000000" w:rsidDel="00000000" w:rsidP="00000000" w:rsidRDefault="00000000" w:rsidRPr="00000000" w14:paraId="00000011">
      <w:pPr>
        <w:jc w:val="both"/>
        <w:rPr/>
      </w:pPr>
      <w:r w:rsidDel="00000000" w:rsidR="00000000" w:rsidRPr="00000000">
        <w:rPr>
          <w:rtl w:val="0"/>
        </w:rPr>
        <w:t xml:space="preserve">Il n'y aura pas de variétés hybrides ou cassantes.</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L'utilisation de matériaux morts ou malades non susceptibles d'une reprise saine est proscrite.</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Une diversité d'au moins 2 ou 3 espèces est demandée pour créer une diversité et éviter des formations monospécifiques.</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b w:val="1"/>
        </w:rPr>
      </w:pPr>
      <w:r w:rsidDel="00000000" w:rsidR="00000000" w:rsidRPr="00000000">
        <w:rPr>
          <w:b w:val="1"/>
          <w:rtl w:val="0"/>
        </w:rPr>
        <w:t xml:space="preserve">BPU :</w:t>
      </w:r>
    </w:p>
    <w:p w:rsidR="00000000" w:rsidDel="00000000" w:rsidP="00000000" w:rsidRDefault="00000000" w:rsidRPr="00000000" w14:paraId="00000019">
      <w:pPr>
        <w:jc w:val="both"/>
        <w:rPr/>
      </w:pPr>
      <w:r w:rsidDel="00000000" w:rsidR="00000000" w:rsidRPr="00000000">
        <w:rPr>
          <w:rtl w:val="0"/>
        </w:rPr>
        <w:t xml:space="preserve">Fourniture et pose de boutures de saule</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Ce prix rémunère à l’unité, la fourniture et la pose de boutures de saule conformément aux prescriptions du CCTP.</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t xml:space="preserve">Ce prix comprend:</w:t>
      </w:r>
    </w:p>
    <w:p w:rsidR="00000000" w:rsidDel="00000000" w:rsidP="00000000" w:rsidRDefault="00000000" w:rsidRPr="00000000" w14:paraId="0000001E">
      <w:pPr>
        <w:jc w:val="both"/>
        <w:rPr/>
      </w:pPr>
      <w:r w:rsidDel="00000000" w:rsidR="00000000" w:rsidRPr="00000000">
        <w:rPr>
          <w:rtl w:val="0"/>
        </w:rPr>
        <w:t xml:space="preserve">- La fourniture, la livraison, le déchargement, l'amenée à pied d'œuvre, la plantation </w:t>
      </w:r>
    </w:p>
    <w:p w:rsidR="00000000" w:rsidDel="00000000" w:rsidP="00000000" w:rsidRDefault="00000000" w:rsidRPr="00000000" w14:paraId="0000001F">
      <w:pPr>
        <w:jc w:val="both"/>
        <w:rPr/>
      </w:pPr>
      <w:r w:rsidDel="00000000" w:rsidR="00000000" w:rsidRPr="00000000">
        <w:rPr>
          <w:rtl w:val="0"/>
        </w:rPr>
        <w:t xml:space="preserve">des boutures de saule</w:t>
      </w:r>
    </w:p>
    <w:p w:rsidR="00000000" w:rsidDel="00000000" w:rsidP="00000000" w:rsidRDefault="00000000" w:rsidRPr="00000000" w14:paraId="00000020">
      <w:pPr>
        <w:jc w:val="both"/>
        <w:rPr/>
      </w:pPr>
      <w:r w:rsidDel="00000000" w:rsidR="00000000" w:rsidRPr="00000000">
        <w:rPr>
          <w:rtl w:val="0"/>
        </w:rPr>
        <w:t xml:space="preserve">- L'ensemble des prestations nécessaires à la plantation conformément aux prescriptions du CCTP</w:t>
      </w:r>
    </w:p>
    <w:p w:rsidR="00000000" w:rsidDel="00000000" w:rsidP="00000000" w:rsidRDefault="00000000" w:rsidRPr="00000000" w14:paraId="00000021">
      <w:pPr>
        <w:jc w:val="both"/>
        <w:rPr/>
      </w:pPr>
      <w:r w:rsidDel="00000000" w:rsidR="00000000" w:rsidRPr="00000000">
        <w:rPr>
          <w:rtl w:val="0"/>
        </w:rPr>
        <w:t xml:space="preserve">- Toutes les sujétions dues aux contraintes du site et liées à la méthodologie proposée par l'entrepreneur</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t xml:space="preserve">L'unité.....</w:t>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b w:val="1"/>
        </w:rPr>
      </w:pPr>
      <w:r w:rsidDel="00000000" w:rsidR="00000000" w:rsidRPr="00000000">
        <w:rPr>
          <w:b w:val="1"/>
          <w:rtl w:val="0"/>
        </w:rPr>
        <w:t xml:space="preserve">DQE :</w:t>
      </w:r>
    </w:p>
    <w:p w:rsidR="00000000" w:rsidDel="00000000" w:rsidP="00000000" w:rsidRDefault="00000000" w:rsidRPr="00000000" w14:paraId="00000027">
      <w:pPr>
        <w:jc w:val="both"/>
        <w:rPr/>
      </w:pPr>
      <w:r w:rsidDel="00000000" w:rsidR="00000000" w:rsidRPr="00000000">
        <w:rPr>
          <w:rtl w:val="0"/>
        </w:rPr>
        <w:t xml:space="preserve">Fourniture et pose de bouture de saule</w:t>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t xml:space="preserve">L’unité ……</w:t>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jc w:val="center"/>
      <w:rPr>
        <w:i w:val="1"/>
      </w:rPr>
    </w:pPr>
    <w:r w:rsidDel="00000000" w:rsidR="00000000" w:rsidRPr="00000000">
      <w:rPr>
        <w:i w:val="1"/>
        <w:rtl w:val="0"/>
      </w:rPr>
      <w:t xml:space="preserve">NATURA GABIONS</w:t>
    </w:r>
  </w:p>
  <w:p w:rsidR="00000000" w:rsidDel="00000000" w:rsidP="00000000" w:rsidRDefault="00000000" w:rsidRPr="00000000" w14:paraId="0000002F">
    <w:pPr>
      <w:jc w:val="center"/>
      <w:rPr>
        <w:i w:val="1"/>
      </w:rPr>
    </w:pPr>
    <w:r w:rsidDel="00000000" w:rsidR="00000000" w:rsidRPr="00000000">
      <w:rPr>
        <w:i w:val="1"/>
        <w:rtl w:val="0"/>
      </w:rPr>
      <w:t xml:space="preserve">24 rue Jean-Baptiste Peru – 26200 MONTELIMAR – France</w:t>
    </w:r>
  </w:p>
  <w:p w:rsidR="00000000" w:rsidDel="00000000" w:rsidP="00000000" w:rsidRDefault="00000000" w:rsidRPr="00000000" w14:paraId="00000030">
    <w:pPr>
      <w:jc w:val="center"/>
      <w:rPr>
        <w:i w:val="1"/>
      </w:rPr>
    </w:pPr>
    <w:r w:rsidDel="00000000" w:rsidR="00000000" w:rsidRPr="00000000">
      <w:rPr>
        <w:i w:val="1"/>
        <w:rtl w:val="0"/>
      </w:rPr>
      <w:t xml:space="preserve">+33 (0)6 31 34 40 72 - </w:t>
    </w:r>
    <w:hyperlink r:id="rId1">
      <w:r w:rsidDel="00000000" w:rsidR="00000000" w:rsidRPr="00000000">
        <w:rPr>
          <w:i w:val="1"/>
          <w:color w:val="1155cc"/>
          <w:u w:val="single"/>
          <w:rtl w:val="0"/>
        </w:rPr>
        <w:t xml:space="preserve">contact@naturagabions.fr</w:t>
      </w:r>
    </w:hyperlink>
    <w:r w:rsidDel="00000000" w:rsidR="00000000" w:rsidRPr="00000000">
      <w:rPr>
        <w:i w:val="1"/>
        <w:rtl w:val="0"/>
      </w:rPr>
      <w:t xml:space="preserve"> - </w:t>
    </w:r>
    <w:hyperlink r:id="rId2">
      <w:r w:rsidDel="00000000" w:rsidR="00000000" w:rsidRPr="00000000">
        <w:rPr>
          <w:i w:val="1"/>
          <w:color w:val="1155cc"/>
          <w:u w:val="single"/>
          <w:rtl w:val="0"/>
        </w:rPr>
        <w:t xml:space="preserve">www.naturagabions.fr</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jc w:val="center"/>
      <w:rPr>
        <w:b w:val="1"/>
        <w:sz w:val="28"/>
        <w:szCs w:val="28"/>
      </w:rPr>
    </w:pPr>
    <w:r w:rsidDel="00000000" w:rsidR="00000000" w:rsidRPr="00000000">
      <w:rPr>
        <w:b w:val="1"/>
        <w:sz w:val="28"/>
        <w:szCs w:val="28"/>
      </w:rPr>
      <w:pict>
        <v:shape id="PowerPlusWaterMarkObject1" style="position:absolute;width:548.196997914633pt;height:90.00306261077529pt;rotation:315;z-index:-503316481;mso-position-horizontal-relative:margin;mso-position-horizontal:center;mso-position-vertical-relative:margin;mso-position-vertical:center;" fillcolor="#e8eaed" stroked="f" type="#_x0000_t136">
          <v:fill angle="0" opacity="65536f"/>
          <v:textpath fitshape="t" string="Natura Gabions" style="font-family:&amp;quot;Arial&amp;quot;;font-size:1pt;"/>
        </v:shape>
      </w:pict>
    </w:r>
    <w:r w:rsidDel="00000000" w:rsidR="00000000" w:rsidRPr="00000000">
      <w:rPr>
        <w:b w:val="1"/>
        <w:sz w:val="28"/>
        <w:szCs w:val="28"/>
        <w:rtl w:val="0"/>
      </w:rPr>
      <w:t xml:space="preserve">Modèle CCTP/BPU/DQE : Bouturage de saule</w:t>
    </w:r>
  </w:p>
  <w:p w:rsidR="00000000" w:rsidDel="00000000" w:rsidP="00000000" w:rsidRDefault="00000000" w:rsidRPr="00000000" w14:paraId="0000002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ntact@naturatechniques.fr" TargetMode="External"/><Relationship Id="rId2" Type="http://schemas.openxmlformats.org/officeDocument/2006/relationships/hyperlink" Target="http://www.naturatechniques.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