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b w:val="1"/>
        </w:rPr>
      </w:pPr>
      <w:r w:rsidDel="00000000" w:rsidR="00000000" w:rsidRPr="00000000">
        <w:rPr>
          <w:b w:val="1"/>
          <w:rtl w:val="0"/>
        </w:rPr>
        <w:t xml:space="preserve">CCTP :</w:t>
      </w:r>
    </w:p>
    <w:p w:rsidR="00000000" w:rsidDel="00000000" w:rsidP="00000000" w:rsidRDefault="00000000" w:rsidRPr="00000000" w14:paraId="00000002">
      <w:pPr>
        <w:jc w:val="both"/>
        <w:rPr/>
      </w:pPr>
      <w:r w:rsidDel="00000000" w:rsidR="00000000" w:rsidRPr="00000000">
        <w:rPr>
          <w:rtl w:val="0"/>
        </w:rPr>
        <w:t xml:space="preserve">Les caissons végétalisés permettent de protéger immédiatement la berge grâce à une ossature en rondins de bois (longrines et moises) entrecroisés formant des caissons. Des branches de saule viennent végétaliser les parois du caisson.</w:t>
      </w:r>
    </w:p>
    <w:p w:rsidR="00000000" w:rsidDel="00000000" w:rsidP="00000000" w:rsidRDefault="00000000" w:rsidRPr="00000000" w14:paraId="00000003">
      <w:pPr>
        <w:jc w:val="both"/>
        <w:rPr/>
      </w:pPr>
      <w:r w:rsidDel="00000000" w:rsidR="00000000" w:rsidRPr="00000000">
        <w:rPr>
          <w:rtl w:val="0"/>
        </w:rPr>
        <w:t xml:space="preserve">La réalisation du caisson végétalisé se fera avec :</w:t>
      </w:r>
    </w:p>
    <w:p w:rsidR="00000000" w:rsidDel="00000000" w:rsidP="00000000" w:rsidRDefault="00000000" w:rsidRPr="00000000" w14:paraId="00000004">
      <w:pPr>
        <w:numPr>
          <w:ilvl w:val="0"/>
          <w:numId w:val="2"/>
        </w:numPr>
        <w:ind w:left="720" w:hanging="360"/>
        <w:jc w:val="both"/>
        <w:rPr>
          <w:u w:val="none"/>
        </w:rPr>
      </w:pPr>
      <w:r w:rsidDel="00000000" w:rsidR="00000000" w:rsidRPr="00000000">
        <w:rPr>
          <w:rtl w:val="0"/>
        </w:rPr>
        <w:t xml:space="preserve">Rondins (longrines) : Châtaignier, longueur 2 à 5 m environ, diamètre 25 à 30 cm environ, non écorcé</w:t>
      </w:r>
    </w:p>
    <w:p w:rsidR="00000000" w:rsidDel="00000000" w:rsidP="00000000" w:rsidRDefault="00000000" w:rsidRPr="00000000" w14:paraId="00000005">
      <w:pPr>
        <w:numPr>
          <w:ilvl w:val="0"/>
          <w:numId w:val="2"/>
        </w:numPr>
        <w:ind w:left="720" w:hanging="360"/>
        <w:jc w:val="both"/>
        <w:rPr>
          <w:u w:val="none"/>
        </w:rPr>
      </w:pPr>
      <w:r w:rsidDel="00000000" w:rsidR="00000000" w:rsidRPr="00000000">
        <w:rPr>
          <w:rtl w:val="0"/>
        </w:rPr>
        <w:t xml:space="preserve">Rondins (moises) : Châtaignier, longueur 1 à 3 m environ, diamètre 10 à 20 cm environ, non écorcé</w:t>
      </w:r>
    </w:p>
    <w:p w:rsidR="00000000" w:rsidDel="00000000" w:rsidP="00000000" w:rsidRDefault="00000000" w:rsidRPr="00000000" w14:paraId="00000006">
      <w:pPr>
        <w:numPr>
          <w:ilvl w:val="0"/>
          <w:numId w:val="2"/>
        </w:numPr>
        <w:ind w:left="720" w:hanging="360"/>
        <w:jc w:val="both"/>
        <w:rPr>
          <w:u w:val="none"/>
        </w:rPr>
      </w:pPr>
      <w:r w:rsidDel="00000000" w:rsidR="00000000" w:rsidRPr="00000000">
        <w:rPr>
          <w:rtl w:val="0"/>
        </w:rPr>
        <w:t xml:space="preserve">Ramilles : Branches de saule vivant (longueur 1,2 à 1,7 m, diamètre à la base 0,5 à 2 cm environ), fraîchement coupées et prélevées en période de repos végétatif (automne-hiver), densité conseillée de 15 à 30 U/ml</w:t>
      </w:r>
    </w:p>
    <w:p w:rsidR="00000000" w:rsidDel="00000000" w:rsidP="00000000" w:rsidRDefault="00000000" w:rsidRPr="00000000" w14:paraId="00000007">
      <w:pPr>
        <w:numPr>
          <w:ilvl w:val="0"/>
          <w:numId w:val="2"/>
        </w:numPr>
        <w:ind w:left="720" w:hanging="360"/>
        <w:jc w:val="both"/>
        <w:rPr>
          <w:u w:val="none"/>
        </w:rPr>
      </w:pPr>
      <w:r w:rsidDel="00000000" w:rsidR="00000000" w:rsidRPr="00000000">
        <w:rPr>
          <w:rtl w:val="0"/>
        </w:rPr>
        <w:t xml:space="preserve">Plants</w:t>
      </w:r>
      <w:r w:rsidDel="00000000" w:rsidR="00000000" w:rsidRPr="00000000">
        <w:rPr>
          <w:rtl w:val="0"/>
        </w:rPr>
        <w:t xml:space="preserve"> en racine nue : </w:t>
      </w:r>
      <w:r w:rsidDel="00000000" w:rsidR="00000000" w:rsidRPr="00000000">
        <w:rPr>
          <w:rtl w:val="0"/>
        </w:rPr>
        <w:t xml:space="preserve"> Essences adaptées aux milieux humides (saule, noisetier, cornouiller, peuplier, aulne, etc.),</w:t>
      </w:r>
      <w:r w:rsidDel="00000000" w:rsidR="00000000" w:rsidRPr="00000000">
        <w:rPr>
          <w:rtl w:val="0"/>
        </w:rPr>
        <w:t xml:space="preserve"> </w:t>
      </w:r>
      <w:r w:rsidDel="00000000" w:rsidR="00000000" w:rsidRPr="00000000">
        <w:rPr>
          <w:rtl w:val="0"/>
        </w:rPr>
        <w:t xml:space="preserve">densité conseillée de 2 à 5 U/ml</w:t>
      </w:r>
    </w:p>
    <w:p w:rsidR="00000000" w:rsidDel="00000000" w:rsidP="00000000" w:rsidRDefault="00000000" w:rsidRPr="00000000" w14:paraId="00000008">
      <w:pPr>
        <w:numPr>
          <w:ilvl w:val="0"/>
          <w:numId w:val="2"/>
        </w:numPr>
        <w:ind w:left="720" w:hanging="360"/>
        <w:jc w:val="both"/>
        <w:rPr>
          <w:u w:val="none"/>
        </w:rPr>
      </w:pPr>
      <w:r w:rsidDel="00000000" w:rsidR="00000000" w:rsidRPr="00000000">
        <w:rPr>
          <w:rtl w:val="0"/>
        </w:rPr>
        <w:t xml:space="preserve">Géotextile biodégradable (740 g/m² ou 900 g/m² conseillés), pour former les boudins et contenir les matériaux e</w:t>
      </w:r>
      <w:r w:rsidDel="00000000" w:rsidR="00000000" w:rsidRPr="00000000">
        <w:rPr>
          <w:color w:val="222222"/>
          <w:rtl w:val="0"/>
        </w:rPr>
        <w:t xml:space="preserve">t agrafes métalliques de fixation ou clous en bois (conseillée)</w:t>
      </w:r>
      <w:r w:rsidDel="00000000" w:rsidR="00000000" w:rsidRPr="00000000">
        <w:rPr>
          <w:rtl w:val="0"/>
        </w:rPr>
      </w:r>
    </w:p>
    <w:p w:rsidR="00000000" w:rsidDel="00000000" w:rsidP="00000000" w:rsidRDefault="00000000" w:rsidRPr="00000000" w14:paraId="00000009">
      <w:pPr>
        <w:numPr>
          <w:ilvl w:val="0"/>
          <w:numId w:val="2"/>
        </w:numPr>
        <w:ind w:left="720" w:hanging="360"/>
        <w:jc w:val="both"/>
        <w:rPr>
          <w:u w:val="none"/>
        </w:rPr>
      </w:pPr>
      <w:r w:rsidDel="00000000" w:rsidR="00000000" w:rsidRPr="00000000">
        <w:rPr>
          <w:rtl w:val="0"/>
        </w:rPr>
        <w:t xml:space="preserve">Fer à béton, diamètre 12 mm, longueur 40 à 50 cm</w:t>
      </w:r>
    </w:p>
    <w:p w:rsidR="00000000" w:rsidDel="00000000" w:rsidP="00000000" w:rsidRDefault="00000000" w:rsidRPr="00000000" w14:paraId="0000000A">
      <w:pPr>
        <w:spacing w:after="240" w:before="240" w:lineRule="auto"/>
        <w:jc w:val="both"/>
        <w:rPr/>
      </w:pPr>
      <w:r w:rsidDel="00000000" w:rsidR="00000000" w:rsidRPr="00000000">
        <w:rPr>
          <w:rtl w:val="0"/>
        </w:rPr>
        <w:t xml:space="preserve">Concernant la fourniture des ramilles de saule et des racines nues, leur prélèvement se fera durant la période de repos de la végétation, et de manière à ce que leur mise en place puisse s'effectuer rapidement (2 à 3 jours) après récolte. Le prélèvement en pépinière, le transport, la préparation des plants, la mise en jauge éventuel et la mise en œuvre des plants se dérouleront dans les règles de l'art pour permettre une bonne reprise végétale.</w:t>
      </w:r>
    </w:p>
    <w:p w:rsidR="00000000" w:rsidDel="00000000" w:rsidP="00000000" w:rsidRDefault="00000000" w:rsidRPr="00000000" w14:paraId="0000000B">
      <w:pPr>
        <w:spacing w:after="240" w:before="240" w:lineRule="auto"/>
        <w:jc w:val="both"/>
        <w:rPr>
          <w:b w:val="1"/>
        </w:rPr>
      </w:pPr>
      <w:r w:rsidDel="00000000" w:rsidR="00000000" w:rsidRPr="00000000">
        <w:rPr>
          <w:rtl w:val="0"/>
        </w:rPr>
        <w:t xml:space="preserve">La Maîtrise d'œuvre devra valider la provenance des fournitures. Les végétaux (plançons de saule et plants en racine nue) seront issues d'une pépinière spécialisée et de qualité au moins égale à Natura Gabions ou similaire.</w:t>
      </w:r>
      <w:r w:rsidDel="00000000" w:rsidR="00000000" w:rsidRPr="00000000">
        <w:rPr>
          <w:rtl w:val="0"/>
        </w:rPr>
      </w:r>
    </w:p>
    <w:p w:rsidR="00000000" w:rsidDel="00000000" w:rsidP="00000000" w:rsidRDefault="00000000" w:rsidRPr="00000000" w14:paraId="0000000C">
      <w:pPr>
        <w:jc w:val="both"/>
        <w:rPr>
          <w:b w:val="1"/>
        </w:rPr>
      </w:pPr>
      <w:r w:rsidDel="00000000" w:rsidR="00000000" w:rsidRPr="00000000">
        <w:rPr>
          <w:rtl w:val="0"/>
        </w:rPr>
        <w:t xml:space="preserve">Le caisson végétalisé sera mis en place de la manière suivante sur 2,5 m de hauteur :</w:t>
      </w:r>
      <w:r w:rsidDel="00000000" w:rsidR="00000000" w:rsidRPr="00000000">
        <w:rPr>
          <w:rtl w:val="0"/>
        </w:rPr>
      </w:r>
    </w:p>
    <w:p w:rsidR="00000000" w:rsidDel="00000000" w:rsidP="00000000" w:rsidRDefault="00000000" w:rsidRPr="00000000" w14:paraId="0000000D">
      <w:pPr>
        <w:numPr>
          <w:ilvl w:val="0"/>
          <w:numId w:val="1"/>
        </w:numPr>
        <w:spacing w:after="0" w:afterAutospacing="0" w:before="240" w:lineRule="auto"/>
        <w:ind w:left="720" w:hanging="360"/>
        <w:jc w:val="both"/>
      </w:pPr>
      <w:r w:rsidDel="00000000" w:rsidR="00000000" w:rsidRPr="00000000">
        <w:rPr>
          <w:rtl w:val="0"/>
        </w:rPr>
        <w:t xml:space="preserve">Créer une saignée en pied de talus, perpendiculaire au profil de la pente avec une inclinaison/pente de 1H/5V minimum orientée côté berge (ou talus)</w:t>
      </w:r>
    </w:p>
    <w:p w:rsidR="00000000" w:rsidDel="00000000" w:rsidP="00000000" w:rsidRDefault="00000000" w:rsidRPr="00000000" w14:paraId="0000000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both"/>
      </w:pPr>
      <w:r w:rsidDel="00000000" w:rsidR="00000000" w:rsidRPr="00000000">
        <w:rPr>
          <w:rtl w:val="0"/>
        </w:rPr>
        <w:t xml:space="preserve">Remblayer de matériaux gravelo-terreux et compacter</w:t>
      </w:r>
    </w:p>
    <w:p w:rsidR="00000000" w:rsidDel="00000000" w:rsidP="00000000" w:rsidRDefault="00000000" w:rsidRPr="00000000" w14:paraId="0000000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both"/>
      </w:pPr>
      <w:r w:rsidDel="00000000" w:rsidR="00000000" w:rsidRPr="00000000">
        <w:rPr>
          <w:rtl w:val="0"/>
        </w:rPr>
        <w:t xml:space="preserve">Installer les deux premières longrines parallèlement au cours d’eau, puis positionner les moises perpendiculairement sur les longrines</w:t>
      </w:r>
    </w:p>
    <w:p w:rsidR="00000000" w:rsidDel="00000000" w:rsidP="00000000" w:rsidRDefault="00000000" w:rsidRPr="00000000" w14:paraId="0000001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both"/>
      </w:pPr>
      <w:r w:rsidDel="00000000" w:rsidR="00000000" w:rsidRPr="00000000">
        <w:rPr>
          <w:rtl w:val="0"/>
        </w:rPr>
        <w:t xml:space="preserve">Percer les moises et longrines afin de venir insérer une barre métallique dans le but de fixer les deux rondins entre eux</w:t>
      </w:r>
    </w:p>
    <w:p w:rsidR="00000000" w:rsidDel="00000000" w:rsidP="00000000" w:rsidRDefault="00000000" w:rsidRPr="00000000" w14:paraId="0000001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both"/>
      </w:pPr>
      <w:r w:rsidDel="00000000" w:rsidR="00000000" w:rsidRPr="00000000">
        <w:rPr>
          <w:rtl w:val="0"/>
        </w:rPr>
        <w:t xml:space="preserve">Avant de réaliser un nouvel étage, des matériaux terreux seront déposés entre les deux moises, compactés à la machine puis manuellement afin de combler les vides sous les longrines et les moises</w:t>
      </w:r>
    </w:p>
    <w:p w:rsidR="00000000" w:rsidDel="00000000" w:rsidP="00000000" w:rsidRDefault="00000000" w:rsidRPr="00000000" w14:paraId="00000012">
      <w:pPr>
        <w:numPr>
          <w:ilvl w:val="0"/>
          <w:numId w:val="3"/>
        </w:numPr>
        <w:spacing w:after="0" w:afterAutospacing="0" w:before="0" w:beforeAutospacing="0" w:lineRule="auto"/>
        <w:ind w:left="720" w:hanging="360"/>
        <w:jc w:val="both"/>
      </w:pPr>
      <w:r w:rsidDel="00000000" w:rsidR="00000000" w:rsidRPr="00000000">
        <w:rPr>
          <w:rtl w:val="0"/>
        </w:rPr>
        <w:t xml:space="preserve">Positionner un géofilet coco de manière à former un boudin e</w:t>
      </w:r>
      <w:r w:rsidDel="00000000" w:rsidR="00000000" w:rsidRPr="00000000">
        <w:rPr>
          <w:color w:val="222222"/>
          <w:rtl w:val="0"/>
        </w:rPr>
        <w:t xml:space="preserve">t le fixer à l’aide d’agrafes métalliques ou clous en bois (conseillés car plus écologiques). Prévoir au minimum 4 agrafes ou clous par m²</w:t>
      </w:r>
      <w:r w:rsidDel="00000000" w:rsidR="00000000" w:rsidRPr="00000000">
        <w:rPr>
          <w:rtl w:val="0"/>
        </w:rPr>
      </w:r>
    </w:p>
    <w:p w:rsidR="00000000" w:rsidDel="00000000" w:rsidP="00000000" w:rsidRDefault="00000000" w:rsidRPr="00000000" w14:paraId="00000013">
      <w:pPr>
        <w:numPr>
          <w:ilvl w:val="0"/>
          <w:numId w:val="3"/>
        </w:numPr>
        <w:spacing w:after="0" w:afterAutospacing="0" w:before="0" w:beforeAutospacing="0" w:lineRule="auto"/>
        <w:ind w:left="720" w:hanging="360"/>
        <w:jc w:val="both"/>
      </w:pPr>
      <w:r w:rsidDel="00000000" w:rsidR="00000000" w:rsidRPr="00000000">
        <w:rPr>
          <w:rtl w:val="0"/>
        </w:rPr>
        <w:t xml:space="preserve">Positionner les ramilles de saule côtes à côtes à raison de 15 à 30 U/ml</w:t>
      </w:r>
    </w:p>
    <w:p w:rsidR="00000000" w:rsidDel="00000000" w:rsidP="00000000" w:rsidRDefault="00000000" w:rsidRPr="00000000" w14:paraId="00000014">
      <w:pPr>
        <w:numPr>
          <w:ilvl w:val="0"/>
          <w:numId w:val="3"/>
        </w:numPr>
        <w:spacing w:after="0" w:afterAutospacing="0" w:before="0" w:beforeAutospacing="0" w:lineRule="auto"/>
        <w:ind w:left="720" w:hanging="360"/>
        <w:jc w:val="both"/>
      </w:pPr>
      <w:r w:rsidDel="00000000" w:rsidR="00000000" w:rsidRPr="00000000">
        <w:rPr>
          <w:rtl w:val="0"/>
        </w:rPr>
        <w:t xml:space="preserve">Insérer également les plants en racines nues à raison de 2 à 5 U/ml</w:t>
      </w:r>
    </w:p>
    <w:p w:rsidR="00000000" w:rsidDel="00000000" w:rsidP="00000000" w:rsidRDefault="00000000" w:rsidRPr="00000000" w14:paraId="00000015">
      <w:pPr>
        <w:numPr>
          <w:ilvl w:val="0"/>
          <w:numId w:val="3"/>
        </w:numPr>
        <w:spacing w:after="0" w:afterAutospacing="0" w:before="0" w:beforeAutospacing="0" w:lineRule="auto"/>
        <w:ind w:left="720" w:hanging="360"/>
        <w:jc w:val="both"/>
      </w:pPr>
      <w:r w:rsidDel="00000000" w:rsidR="00000000" w:rsidRPr="00000000">
        <w:rPr>
          <w:rtl w:val="0"/>
        </w:rPr>
        <w:t xml:space="preserve">L’extrémité des plants et ramilles ne doit pas dépasser 60 cm de l’ouvrage</w:t>
      </w:r>
    </w:p>
    <w:p w:rsidR="00000000" w:rsidDel="00000000" w:rsidP="00000000" w:rsidRDefault="00000000" w:rsidRPr="00000000" w14:paraId="00000016">
      <w:pPr>
        <w:numPr>
          <w:ilvl w:val="0"/>
          <w:numId w:val="3"/>
        </w:numPr>
        <w:spacing w:after="240" w:before="0" w:beforeAutospacing="0" w:lineRule="auto"/>
        <w:ind w:left="720" w:hanging="360"/>
        <w:jc w:val="both"/>
        <w:rPr>
          <w:color w:val="222222"/>
        </w:rPr>
      </w:pPr>
      <w:r w:rsidDel="00000000" w:rsidR="00000000" w:rsidRPr="00000000">
        <w:rPr>
          <w:color w:val="222222"/>
          <w:rtl w:val="0"/>
        </w:rPr>
        <w:t xml:space="preserve">Faire les mêmes opérations pour chaque niveau supplémentaire</w:t>
      </w:r>
      <w:r w:rsidDel="00000000" w:rsidR="00000000" w:rsidRPr="00000000">
        <w:rPr>
          <w:rtl w:val="0"/>
        </w:rPr>
      </w:r>
    </w:p>
    <w:p w:rsidR="00000000" w:rsidDel="00000000" w:rsidP="00000000" w:rsidRDefault="00000000" w:rsidRPr="00000000" w14:paraId="00000017">
      <w:pPr>
        <w:spacing w:after="240" w:before="240" w:lineRule="auto"/>
        <w:jc w:val="both"/>
        <w:rPr>
          <w:color w:val="ff0000"/>
        </w:rPr>
      </w:pPr>
      <w:r w:rsidDel="00000000" w:rsidR="00000000" w:rsidRPr="00000000">
        <w:rPr>
          <w:rtl w:val="0"/>
        </w:rPr>
        <w:t xml:space="preserve">Des arbustes à racines nues seront plantés sur les rangées supérieures afin de conserver les différentes strates naturelles d'un cours d'eau.</w:t>
      </w:r>
      <w:r w:rsidDel="00000000" w:rsidR="00000000" w:rsidRPr="00000000">
        <w:rPr>
          <w:rtl w:val="0"/>
        </w:rPr>
      </w:r>
    </w:p>
    <w:p w:rsidR="00000000" w:rsidDel="00000000" w:rsidP="00000000" w:rsidRDefault="00000000" w:rsidRPr="00000000" w14:paraId="00000018">
      <w:pPr>
        <w:spacing w:after="240" w:before="240" w:lineRule="auto"/>
        <w:jc w:val="both"/>
        <w:rPr/>
      </w:pPr>
      <w:r w:rsidDel="00000000" w:rsidR="00000000" w:rsidRPr="00000000">
        <w:rPr>
          <w:rtl w:val="0"/>
        </w:rPr>
        <w:t xml:space="preserve">Les saules utilisés pour les branches (ramilles) seront à choisir parmi les variétés suivantes : Salix viminalis (osier des vanniers), Salix aurita (saule à oreillettes), Salix eleagnos (saule drapé), Salix purpurea (saule pourpre), Salix cinerea (saule cendré), Salix caprea (Saule marsault), Salix atrocinerea (saule roux), Salix triandra (saule à trois étamines).</w:t>
      </w:r>
    </w:p>
    <w:p w:rsidR="00000000" w:rsidDel="00000000" w:rsidP="00000000" w:rsidRDefault="00000000" w:rsidRPr="00000000" w14:paraId="00000019">
      <w:pPr>
        <w:spacing w:after="240" w:before="240" w:lineRule="auto"/>
        <w:jc w:val="both"/>
        <w:rPr/>
      </w:pPr>
      <w:r w:rsidDel="00000000" w:rsidR="00000000" w:rsidRPr="00000000">
        <w:rPr>
          <w:rtl w:val="0"/>
        </w:rPr>
        <w:t xml:space="preserve">Les arbustes utilisés pour les racines nues seront à choisir parmi les variétés suivantes (la liste des espèces est donnée à titre indicative et est non exhaustive) : Corylus avellana (Noisetier), Cornus sanguinea (Cornouiller sanguin), Crataegus monogyna (Aubépine monogyne), Euonymus europaeus (fusain d'Europe), Ligustrum vulgare (Troène commun), Prunus spinosa (Prunellier), Sambucus nigra (Sureau noir), Rosa canina (Eglantier), Ribes rubrum (Groseiller rouge), Viburnum lantana (Viorne lantane), v opulus (Viorne obier).</w:t>
      </w:r>
    </w:p>
    <w:p w:rsidR="00000000" w:rsidDel="00000000" w:rsidP="00000000" w:rsidRDefault="00000000" w:rsidRPr="00000000" w14:paraId="0000001A">
      <w:pPr>
        <w:jc w:val="both"/>
        <w:rPr/>
      </w:pPr>
      <w:r w:rsidDel="00000000" w:rsidR="00000000" w:rsidRPr="00000000">
        <w:rPr>
          <w:rtl w:val="0"/>
        </w:rPr>
        <w:t xml:space="preserve">Il n'y aura pas de variétés hybrides ou cassantes.</w:t>
      </w:r>
    </w:p>
    <w:p w:rsidR="00000000" w:rsidDel="00000000" w:rsidP="00000000" w:rsidRDefault="00000000" w:rsidRPr="00000000" w14:paraId="0000001B">
      <w:pPr>
        <w:jc w:val="both"/>
        <w:rPr/>
      </w:pPr>
      <w:r w:rsidDel="00000000" w:rsidR="00000000" w:rsidRPr="00000000">
        <w:rPr>
          <w:rtl w:val="0"/>
        </w:rPr>
      </w:r>
    </w:p>
    <w:p w:rsidR="00000000" w:rsidDel="00000000" w:rsidP="00000000" w:rsidRDefault="00000000" w:rsidRPr="00000000" w14:paraId="0000001C">
      <w:pPr>
        <w:jc w:val="both"/>
        <w:rPr/>
      </w:pPr>
      <w:r w:rsidDel="00000000" w:rsidR="00000000" w:rsidRPr="00000000">
        <w:rPr>
          <w:rtl w:val="0"/>
        </w:rPr>
        <w:t xml:space="preserve">L'utilisation de matériaux morts ou malades non susceptibles d'une reprise saine est proscrite.</w:t>
      </w:r>
    </w:p>
    <w:p w:rsidR="00000000" w:rsidDel="00000000" w:rsidP="00000000" w:rsidRDefault="00000000" w:rsidRPr="00000000" w14:paraId="0000001D">
      <w:pPr>
        <w:jc w:val="both"/>
        <w:rPr>
          <w:b w:val="1"/>
        </w:rPr>
      </w:pPr>
      <w:r w:rsidDel="00000000" w:rsidR="00000000" w:rsidRPr="00000000">
        <w:rPr>
          <w:rtl w:val="0"/>
        </w:rPr>
      </w:r>
    </w:p>
    <w:p w:rsidR="00000000" w:rsidDel="00000000" w:rsidP="00000000" w:rsidRDefault="00000000" w:rsidRPr="00000000" w14:paraId="0000001E">
      <w:pPr>
        <w:jc w:val="both"/>
        <w:rPr>
          <w:b w:val="1"/>
        </w:rPr>
      </w:pPr>
      <w:r w:rsidDel="00000000" w:rsidR="00000000" w:rsidRPr="00000000">
        <w:rPr>
          <w:rtl w:val="0"/>
        </w:rPr>
      </w:r>
    </w:p>
    <w:p w:rsidR="00000000" w:rsidDel="00000000" w:rsidP="00000000" w:rsidRDefault="00000000" w:rsidRPr="00000000" w14:paraId="0000001F">
      <w:pPr>
        <w:jc w:val="both"/>
        <w:rPr>
          <w:b w:val="1"/>
        </w:rPr>
      </w:pPr>
      <w:r w:rsidDel="00000000" w:rsidR="00000000" w:rsidRPr="00000000">
        <w:rPr>
          <w:b w:val="1"/>
          <w:rtl w:val="0"/>
        </w:rPr>
        <w:t xml:space="preserve">BPU : </w:t>
      </w:r>
    </w:p>
    <w:p w:rsidR="00000000" w:rsidDel="00000000" w:rsidP="00000000" w:rsidRDefault="00000000" w:rsidRPr="00000000" w14:paraId="00000020">
      <w:pPr>
        <w:jc w:val="both"/>
        <w:rPr/>
      </w:pPr>
      <w:r w:rsidDel="00000000" w:rsidR="00000000" w:rsidRPr="00000000">
        <w:rPr>
          <w:rtl w:val="0"/>
        </w:rPr>
        <w:t xml:space="preserve">Fourniture et pose de caissons végétalisés</w:t>
      </w:r>
    </w:p>
    <w:p w:rsidR="00000000" w:rsidDel="00000000" w:rsidP="00000000" w:rsidRDefault="00000000" w:rsidRPr="00000000" w14:paraId="00000021">
      <w:pPr>
        <w:spacing w:after="240" w:before="240" w:lineRule="auto"/>
        <w:jc w:val="both"/>
        <w:rPr/>
      </w:pPr>
      <w:r w:rsidDel="00000000" w:rsidR="00000000" w:rsidRPr="00000000">
        <w:rPr>
          <w:rtl w:val="0"/>
        </w:rPr>
        <w:t xml:space="preserve">Ce prix rémunère, au mètre linéaire, la fourniture et la mise en œuvre de caissons végétalisés sur 2,5 m de hauteur, conformément aux prescriptions du CCTP, comprenant aussi les opérations futures (entretien et garantie de reprise).</w:t>
      </w:r>
    </w:p>
    <w:p w:rsidR="00000000" w:rsidDel="00000000" w:rsidP="00000000" w:rsidRDefault="00000000" w:rsidRPr="00000000" w14:paraId="00000022">
      <w:pPr>
        <w:jc w:val="both"/>
        <w:rPr/>
      </w:pPr>
      <w:r w:rsidDel="00000000" w:rsidR="00000000" w:rsidRPr="00000000">
        <w:rPr>
          <w:rtl w:val="0"/>
        </w:rPr>
        <w:t xml:space="preserve">Ce prix comprend:</w:t>
      </w:r>
    </w:p>
    <w:p w:rsidR="00000000" w:rsidDel="00000000" w:rsidP="00000000" w:rsidRDefault="00000000" w:rsidRPr="00000000" w14:paraId="00000023">
      <w:pPr>
        <w:jc w:val="both"/>
        <w:rPr/>
      </w:pPr>
      <w:r w:rsidDel="00000000" w:rsidR="00000000" w:rsidRPr="00000000">
        <w:rPr>
          <w:rtl w:val="0"/>
        </w:rPr>
        <w:t xml:space="preserve">- La fourniture, la livraison, le déchargement, l'amenée à pied d'œuvre, la mise en oeuvre du caisson végétalisé (longrines, moises,</w:t>
      </w:r>
      <w:r w:rsidDel="00000000" w:rsidR="00000000" w:rsidRPr="00000000">
        <w:rPr>
          <w:rtl w:val="0"/>
        </w:rPr>
        <w:t xml:space="preserve"> branches de saule vivant, p</w:t>
      </w:r>
      <w:r w:rsidDel="00000000" w:rsidR="00000000" w:rsidRPr="00000000">
        <w:rPr>
          <w:rtl w:val="0"/>
        </w:rPr>
        <w:t xml:space="preserve">lants</w:t>
      </w:r>
      <w:r w:rsidDel="00000000" w:rsidR="00000000" w:rsidRPr="00000000">
        <w:rPr>
          <w:rtl w:val="0"/>
        </w:rPr>
        <w:t xml:space="preserve"> en racines nues, géotextile biodégradable, fer à béton, matériaux gra</w:t>
      </w:r>
      <w:r w:rsidDel="00000000" w:rsidR="00000000" w:rsidRPr="00000000">
        <w:rPr>
          <w:color w:val="222222"/>
          <w:rtl w:val="0"/>
        </w:rPr>
        <w:t xml:space="preserve">velo-terreux) </w:t>
      </w:r>
      <w:r w:rsidDel="00000000" w:rsidR="00000000" w:rsidRPr="00000000">
        <w:rPr>
          <w:rtl w:val="0"/>
        </w:rPr>
        <w:t xml:space="preserve">et tout accessoires</w:t>
      </w:r>
    </w:p>
    <w:p w:rsidR="00000000" w:rsidDel="00000000" w:rsidP="00000000" w:rsidRDefault="00000000" w:rsidRPr="00000000" w14:paraId="00000024">
      <w:pPr>
        <w:jc w:val="both"/>
        <w:rPr/>
      </w:pPr>
      <w:r w:rsidDel="00000000" w:rsidR="00000000" w:rsidRPr="00000000">
        <w:rPr>
          <w:rtl w:val="0"/>
        </w:rPr>
        <w:t xml:space="preserve">- L'ensemble des prestations nécessaires à la pose conformément aux prescriptions du CCTP</w:t>
      </w:r>
    </w:p>
    <w:p w:rsidR="00000000" w:rsidDel="00000000" w:rsidP="00000000" w:rsidRDefault="00000000" w:rsidRPr="00000000" w14:paraId="00000025">
      <w:pPr>
        <w:jc w:val="both"/>
        <w:rPr/>
      </w:pPr>
      <w:r w:rsidDel="00000000" w:rsidR="00000000" w:rsidRPr="00000000">
        <w:rPr>
          <w:rtl w:val="0"/>
        </w:rPr>
        <w:t xml:space="preserve">- Toutes les sujétions dues aux contraintes du site et liées à la méthodologie proposée par l'entrepreneur</w:t>
      </w:r>
    </w:p>
    <w:p w:rsidR="00000000" w:rsidDel="00000000" w:rsidP="00000000" w:rsidRDefault="00000000" w:rsidRPr="00000000" w14:paraId="00000026">
      <w:pPr>
        <w:jc w:val="both"/>
        <w:rPr/>
      </w:pPr>
      <w:r w:rsidDel="00000000" w:rsidR="00000000" w:rsidRPr="00000000">
        <w:rPr>
          <w:rtl w:val="0"/>
        </w:rPr>
      </w:r>
    </w:p>
    <w:p w:rsidR="00000000" w:rsidDel="00000000" w:rsidP="00000000" w:rsidRDefault="00000000" w:rsidRPr="00000000" w14:paraId="00000027">
      <w:pPr>
        <w:jc w:val="both"/>
        <w:rPr/>
      </w:pPr>
      <w:r w:rsidDel="00000000" w:rsidR="00000000" w:rsidRPr="00000000">
        <w:rPr>
          <w:rtl w:val="0"/>
        </w:rPr>
        <w:t xml:space="preserve">Le ml ……</w:t>
      </w:r>
    </w:p>
    <w:p w:rsidR="00000000" w:rsidDel="00000000" w:rsidP="00000000" w:rsidRDefault="00000000" w:rsidRPr="00000000" w14:paraId="00000028">
      <w:pPr>
        <w:jc w:val="both"/>
        <w:rPr/>
      </w:pPr>
      <w:r w:rsidDel="00000000" w:rsidR="00000000" w:rsidRPr="00000000">
        <w:rPr>
          <w:rtl w:val="0"/>
        </w:rPr>
      </w:r>
    </w:p>
    <w:p w:rsidR="00000000" w:rsidDel="00000000" w:rsidP="00000000" w:rsidRDefault="00000000" w:rsidRPr="00000000" w14:paraId="00000029">
      <w:pPr>
        <w:jc w:val="both"/>
        <w:rPr/>
      </w:pPr>
      <w:r w:rsidDel="00000000" w:rsidR="00000000" w:rsidRPr="00000000">
        <w:rPr>
          <w:rtl w:val="0"/>
        </w:rPr>
      </w:r>
    </w:p>
    <w:p w:rsidR="00000000" w:rsidDel="00000000" w:rsidP="00000000" w:rsidRDefault="00000000" w:rsidRPr="00000000" w14:paraId="0000002A">
      <w:pPr>
        <w:jc w:val="both"/>
        <w:rPr>
          <w:b w:val="1"/>
        </w:rPr>
      </w:pPr>
      <w:r w:rsidDel="00000000" w:rsidR="00000000" w:rsidRPr="00000000">
        <w:rPr>
          <w:b w:val="1"/>
          <w:rtl w:val="0"/>
        </w:rPr>
        <w:t xml:space="preserve">DQE :</w:t>
      </w:r>
    </w:p>
    <w:p w:rsidR="00000000" w:rsidDel="00000000" w:rsidP="00000000" w:rsidRDefault="00000000" w:rsidRPr="00000000" w14:paraId="0000002B">
      <w:pPr>
        <w:jc w:val="both"/>
        <w:rPr/>
      </w:pPr>
      <w:r w:rsidDel="00000000" w:rsidR="00000000" w:rsidRPr="00000000">
        <w:rPr>
          <w:rtl w:val="0"/>
        </w:rPr>
        <w:t xml:space="preserve">Fourniture et pose de caissons végétalisés </w:t>
      </w:r>
    </w:p>
    <w:p w:rsidR="00000000" w:rsidDel="00000000" w:rsidP="00000000" w:rsidRDefault="00000000" w:rsidRPr="00000000" w14:paraId="0000002C">
      <w:pPr>
        <w:jc w:val="both"/>
        <w:rPr/>
      </w:pPr>
      <w:r w:rsidDel="00000000" w:rsidR="00000000" w:rsidRPr="00000000">
        <w:rPr>
          <w:rtl w:val="0"/>
        </w:rPr>
      </w:r>
    </w:p>
    <w:p w:rsidR="00000000" w:rsidDel="00000000" w:rsidP="00000000" w:rsidRDefault="00000000" w:rsidRPr="00000000" w14:paraId="0000002D">
      <w:pPr>
        <w:jc w:val="both"/>
        <w:rPr/>
      </w:pPr>
      <w:r w:rsidDel="00000000" w:rsidR="00000000" w:rsidRPr="00000000">
        <w:rPr>
          <w:rtl w:val="0"/>
        </w:rPr>
        <w:t xml:space="preserve">Le ml ……</w:t>
      </w:r>
      <w:r w:rsidDel="00000000" w:rsidR="00000000" w:rsidRPr="00000000">
        <w:rPr>
          <w:rtl w:val="0"/>
        </w:rPr>
      </w:r>
    </w:p>
    <w:sectPr>
      <w:headerReference r:id="rId6" w:type="default"/>
      <w:foot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jc w:val="center"/>
      <w:rPr>
        <w:i w:val="1"/>
      </w:rPr>
    </w:pPr>
    <w:r w:rsidDel="00000000" w:rsidR="00000000" w:rsidRPr="00000000">
      <w:rPr>
        <w:i w:val="1"/>
        <w:rtl w:val="0"/>
      </w:rPr>
      <w:t xml:space="preserve">NATURA GABIONS</w:t>
    </w:r>
  </w:p>
  <w:p w:rsidR="00000000" w:rsidDel="00000000" w:rsidP="00000000" w:rsidRDefault="00000000" w:rsidRPr="00000000" w14:paraId="00000030">
    <w:pPr>
      <w:jc w:val="center"/>
      <w:rPr>
        <w:i w:val="1"/>
      </w:rPr>
    </w:pPr>
    <w:r w:rsidDel="00000000" w:rsidR="00000000" w:rsidRPr="00000000">
      <w:rPr>
        <w:i w:val="1"/>
        <w:rtl w:val="0"/>
      </w:rPr>
      <w:t xml:space="preserve">24 rue Jean-Baptiste Peru – 26200 MONTELIMAR – France</w:t>
    </w:r>
  </w:p>
  <w:p w:rsidR="00000000" w:rsidDel="00000000" w:rsidP="00000000" w:rsidRDefault="00000000" w:rsidRPr="00000000" w14:paraId="00000031">
    <w:pPr>
      <w:jc w:val="center"/>
      <w:rPr>
        <w:i w:val="1"/>
      </w:rPr>
    </w:pPr>
    <w:r w:rsidDel="00000000" w:rsidR="00000000" w:rsidRPr="00000000">
      <w:rPr>
        <w:i w:val="1"/>
        <w:rtl w:val="0"/>
      </w:rPr>
      <w:t xml:space="preserve">+33 (0)6 31 34 40 72 - </w:t>
    </w:r>
    <w:hyperlink r:id="rId1">
      <w:r w:rsidDel="00000000" w:rsidR="00000000" w:rsidRPr="00000000">
        <w:rPr>
          <w:i w:val="1"/>
          <w:color w:val="1155cc"/>
          <w:u w:val="single"/>
          <w:rtl w:val="0"/>
        </w:rPr>
        <w:t xml:space="preserve">contact@naturagabions.fr</w:t>
      </w:r>
    </w:hyperlink>
    <w:r w:rsidDel="00000000" w:rsidR="00000000" w:rsidRPr="00000000">
      <w:rPr>
        <w:i w:val="1"/>
        <w:rtl w:val="0"/>
      </w:rPr>
      <w:t xml:space="preserve"> - </w:t>
    </w:r>
    <w:hyperlink r:id="rId2">
      <w:r w:rsidDel="00000000" w:rsidR="00000000" w:rsidRPr="00000000">
        <w:rPr>
          <w:i w:val="1"/>
          <w:color w:val="1155cc"/>
          <w:u w:val="single"/>
          <w:rtl w:val="0"/>
        </w:rPr>
        <w:t xml:space="preserve">www.naturagabions.fr</w:t>
      </w:r>
    </w:hyperlink>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jc w:val="center"/>
      <w:rPr>
        <w:b w:val="1"/>
        <w:sz w:val="28"/>
        <w:szCs w:val="28"/>
      </w:rPr>
    </w:pPr>
    <w:r w:rsidDel="00000000" w:rsidR="00000000" w:rsidRPr="00000000">
      <w:rPr>
        <w:b w:val="1"/>
        <w:sz w:val="28"/>
        <w:szCs w:val="28"/>
      </w:rPr>
      <w:pict>
        <v:shape id="PowerPlusWaterMarkObject1" style="position:absolute;width:548.196997914633pt;height:90.00306261077529pt;rotation:315;z-index:-503316481;mso-position-horizontal-relative:margin;mso-position-horizontal:center;mso-position-vertical-relative:margin;mso-position-vertical:center;" fillcolor="#e8eaed" stroked="f" type="#_x0000_t136">
          <v:fill angle="0" opacity="65536f"/>
          <v:textpath fitshape="t" string="Natura Gabions" style="font-family:&amp;quot;Arial&amp;quot;;font-size:1pt;"/>
        </v:shape>
      </w:pict>
    </w:r>
    <w:r w:rsidDel="00000000" w:rsidR="00000000" w:rsidRPr="00000000">
      <w:rPr>
        <w:b w:val="1"/>
        <w:sz w:val="28"/>
        <w:szCs w:val="28"/>
        <w:rtl w:val="0"/>
      </w:rPr>
      <w:t xml:space="preserve">Modèle CCTP/BPU/DQE : Caisson végétalisé</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contact@naturatechniques.fr" TargetMode="External"/><Relationship Id="rId2" Type="http://schemas.openxmlformats.org/officeDocument/2006/relationships/hyperlink" Target="http://www.naturatechniques.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