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CCTP :</w:t>
      </w:r>
    </w:p>
    <w:p w:rsidR="00000000" w:rsidDel="00000000" w:rsidP="00000000" w:rsidRDefault="00000000" w:rsidRPr="00000000" w14:paraId="00000002">
      <w:pPr>
        <w:jc w:val="both"/>
        <w:rPr/>
      </w:pPr>
      <w:r w:rsidDel="00000000" w:rsidR="00000000" w:rsidRPr="00000000">
        <w:rPr>
          <w:rtl w:val="0"/>
        </w:rPr>
        <w:t xml:space="preserve">Ce tapis anti érosif 100% naturel et biodégradable permet d’assurer la stabilisation des talus de berge et de limiter l’érosion due aux eaux courantes, au ruissellement ou aux crues, tout en favorisant la végétalisation naturelle du site.</w:t>
      </w:r>
    </w:p>
    <w:p w:rsidR="00000000" w:rsidDel="00000000" w:rsidP="00000000" w:rsidRDefault="00000000" w:rsidRPr="00000000" w14:paraId="00000003">
      <w:pPr>
        <w:jc w:val="both"/>
        <w:rPr/>
      </w:pPr>
      <w:r w:rsidDel="00000000" w:rsidR="00000000" w:rsidRPr="00000000">
        <w:rPr>
          <w:rtl w:val="0"/>
        </w:rPr>
        <w:t xml:space="preserve">Il participe ainsi à la tenue de terre dès la pose. La natte coco favorise la végétalisation par un mélange grainier, plantation d'hélophytes, arbustes ou arbres. Il est constitué entièrement de cordelettes de fibres de coco.</w:t>
      </w:r>
    </w:p>
    <w:p w:rsidR="00000000" w:rsidDel="00000000" w:rsidP="00000000" w:rsidRDefault="00000000" w:rsidRPr="00000000" w14:paraId="00000004">
      <w:pPr>
        <w:jc w:val="both"/>
        <w:rPr/>
      </w:pPr>
      <w:r w:rsidDel="00000000" w:rsidR="00000000" w:rsidRPr="00000000">
        <w:rPr>
          <w:rtl w:val="0"/>
        </w:rPr>
        <w:t xml:space="preserve">Dans le cas d'un semis, celui-ci est réalisé avant la pose du géotextile coco.</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La Maîtrise d'œuvre devra valider la provenance du géotextile coco et il sera de type Natura Gabions ou de qualité au moins équivalente.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Des agrafes métalliques de 40x10x10 cm de 6 mm de diamètre ou des clous en bois de 30 cm de longueur (plus écologiques) permettent de maintenir plaqué contre le sol le géofilet coco. Prévoir 2 à 4 agrafes par m</w:t>
      </w:r>
      <w:r w:rsidDel="00000000" w:rsidR="00000000" w:rsidRPr="00000000">
        <w:rPr>
          <w:color w:val="222222"/>
          <w:rtl w:val="0"/>
        </w:rPr>
        <w:t xml:space="preserve">²</w:t>
      </w:r>
      <w:r w:rsidDel="00000000" w:rsidR="00000000" w:rsidRPr="00000000">
        <w:rPr>
          <w:rtl w:val="0"/>
        </w:rPr>
        <w:t xml:space="preserve"> selon la pente, les sollicitations hydrauliques (pluies, crues, vitesses d'écoulements) et les contraintes éoliennes.</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Le géotextile coco devra respecter les spécifications minimales suivantes :</w:t>
      </w:r>
    </w:p>
    <w:p w:rsidR="00000000" w:rsidDel="00000000" w:rsidP="00000000" w:rsidRDefault="00000000" w:rsidRPr="00000000" w14:paraId="0000000A">
      <w:pPr>
        <w:numPr>
          <w:ilvl w:val="0"/>
          <w:numId w:val="4"/>
        </w:numPr>
        <w:spacing w:after="0" w:afterAutospacing="0" w:before="240" w:lineRule="auto"/>
        <w:ind w:left="720" w:hanging="360"/>
        <w:jc w:val="both"/>
        <w:rPr/>
      </w:pPr>
      <w:r w:rsidDel="00000000" w:rsidR="00000000" w:rsidRPr="00000000">
        <w:rPr>
          <w:rtl w:val="0"/>
        </w:rPr>
        <w:t xml:space="preserve">Matière : 100 % fibres de coco naturelles</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pPr>
      <w:r w:rsidDel="00000000" w:rsidR="00000000" w:rsidRPr="00000000">
        <w:rPr>
          <w:rtl w:val="0"/>
        </w:rPr>
        <w:t xml:space="preserve">Grammage : 400 g/m² (H2M6) OU 740 g/m² (H2M5) OU 900 g/m² (H2M9)</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pPr>
      <w:r w:rsidDel="00000000" w:rsidR="00000000" w:rsidRPr="00000000">
        <w:rPr>
          <w:rtl w:val="0"/>
        </w:rPr>
        <w:t xml:space="preserve">Structure : natte tissée ou entrelacée avec mailles régulières</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pPr>
      <w:r w:rsidDel="00000000" w:rsidR="00000000" w:rsidRPr="00000000">
        <w:rPr>
          <w:rtl w:val="0"/>
        </w:rPr>
        <w:t xml:space="preserve">Résistances à la traction (sens Production x sens travers) en KN/m: 400 g/m² (</w:t>
      </w:r>
      <w:r w:rsidDel="00000000" w:rsidR="00000000" w:rsidRPr="00000000">
        <w:rPr>
          <w:color w:val="222222"/>
          <w:rtl w:val="0"/>
        </w:rPr>
        <w:t xml:space="preserve">9,2 x 5)</w:t>
      </w:r>
      <w:r w:rsidDel="00000000" w:rsidR="00000000" w:rsidRPr="00000000">
        <w:rPr>
          <w:rtl w:val="0"/>
        </w:rPr>
        <w:t xml:space="preserve"> OU 740 g/m² (</w:t>
      </w:r>
      <w:r w:rsidDel="00000000" w:rsidR="00000000" w:rsidRPr="00000000">
        <w:rPr>
          <w:color w:val="222222"/>
          <w:rtl w:val="0"/>
        </w:rPr>
        <w:t xml:space="preserve">12,4 x 9,6) </w:t>
      </w:r>
      <w:r w:rsidDel="00000000" w:rsidR="00000000" w:rsidRPr="00000000">
        <w:rPr>
          <w:rtl w:val="0"/>
        </w:rPr>
        <w:t xml:space="preserve">OU 900 g/m² (</w:t>
      </w:r>
      <w:r w:rsidDel="00000000" w:rsidR="00000000" w:rsidRPr="00000000">
        <w:rPr>
          <w:color w:val="222222"/>
          <w:rtl w:val="0"/>
        </w:rPr>
        <w:t xml:space="preserve">20,3 x 10,8)</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pPr>
      <w:r w:rsidDel="00000000" w:rsidR="00000000" w:rsidRPr="00000000">
        <w:rPr>
          <w:rtl w:val="0"/>
        </w:rPr>
        <w:t xml:space="preserve">Durée de vie : 24 à 36 mois selon conditions environnementales</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both"/>
        <w:rPr/>
      </w:pPr>
      <w:r w:rsidDel="00000000" w:rsidR="00000000" w:rsidRPr="00000000">
        <w:rPr>
          <w:rtl w:val="0"/>
        </w:rPr>
        <w:t xml:space="preserve">100% biodégradable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color w:val="000000"/>
        </w:rPr>
      </w:pPr>
      <w:r w:rsidDel="00000000" w:rsidR="00000000" w:rsidRPr="00000000">
        <w:rPr>
          <w:color w:val="000000"/>
          <w:rtl w:val="0"/>
        </w:rPr>
        <w:t xml:space="preserve">Préparation et mise en œuvre :</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Avant la pose :</w:t>
      </w:r>
    </w:p>
    <w:p w:rsidR="00000000" w:rsidDel="00000000" w:rsidP="00000000" w:rsidRDefault="00000000" w:rsidRPr="00000000" w14:paraId="00000012">
      <w:pPr>
        <w:numPr>
          <w:ilvl w:val="0"/>
          <w:numId w:val="4"/>
        </w:numPr>
        <w:spacing w:after="0" w:afterAutospacing="0" w:before="240" w:lineRule="auto"/>
        <w:ind w:left="720" w:hanging="360"/>
        <w:jc w:val="both"/>
        <w:rPr/>
      </w:pPr>
      <w:r w:rsidDel="00000000" w:rsidR="00000000" w:rsidRPr="00000000">
        <w:rPr>
          <w:rtl w:val="0"/>
        </w:rPr>
        <w:t xml:space="preserve">Débroussaillage et nettoyage de la zone (végétation, racines, pierres,...)</w:t>
      </w:r>
    </w:p>
    <w:p w:rsidR="00000000" w:rsidDel="00000000" w:rsidP="00000000" w:rsidRDefault="00000000" w:rsidRPr="00000000" w14:paraId="00000013">
      <w:pPr>
        <w:numPr>
          <w:ilvl w:val="0"/>
          <w:numId w:val="4"/>
        </w:numPr>
        <w:spacing w:after="0" w:afterAutospacing="0" w:before="0" w:beforeAutospacing="0" w:lineRule="auto"/>
        <w:ind w:left="720" w:hanging="360"/>
        <w:jc w:val="both"/>
        <w:rPr/>
      </w:pPr>
      <w:r w:rsidDel="00000000" w:rsidR="00000000" w:rsidRPr="00000000">
        <w:rPr>
          <w:rtl w:val="0"/>
        </w:rPr>
        <w:t xml:space="preserve">Profiler le terrain de façon à avoir une pente homogène</w:t>
      </w:r>
    </w:p>
    <w:p w:rsidR="00000000" w:rsidDel="00000000" w:rsidP="00000000" w:rsidRDefault="00000000" w:rsidRPr="00000000" w14:paraId="00000014">
      <w:pPr>
        <w:numPr>
          <w:ilvl w:val="0"/>
          <w:numId w:val="4"/>
        </w:numPr>
        <w:spacing w:after="240" w:before="0" w:beforeAutospacing="0" w:lineRule="auto"/>
        <w:ind w:left="720" w:hanging="360"/>
        <w:jc w:val="both"/>
        <w:rPr/>
      </w:pPr>
      <w:r w:rsidDel="00000000" w:rsidR="00000000" w:rsidRPr="00000000">
        <w:rPr>
          <w:rtl w:val="0"/>
        </w:rPr>
        <w:t xml:space="preserve">Option conseillée : Amender le sol (si un semis est prévu) et ensemencer avec un mélange adapté avant la pose du géotextile coco</w:t>
      </w:r>
      <w:r w:rsidDel="00000000" w:rsidR="00000000" w:rsidRPr="00000000">
        <w:rPr>
          <w:rtl w:val="0"/>
        </w:rPr>
      </w:r>
    </w:p>
    <w:p w:rsidR="00000000" w:rsidDel="00000000" w:rsidP="00000000" w:rsidRDefault="00000000" w:rsidRPr="00000000" w14:paraId="00000015">
      <w:pPr>
        <w:spacing w:after="240" w:before="240" w:lineRule="auto"/>
        <w:jc w:val="both"/>
        <w:rPr>
          <w:b w:val="1"/>
          <w:color w:val="000000"/>
        </w:rPr>
      </w:pPr>
      <w:r w:rsidDel="00000000" w:rsidR="00000000" w:rsidRPr="00000000">
        <w:rPr>
          <w:rtl w:val="0"/>
        </w:rPr>
        <w:t xml:space="preserve">Pose du géotextile coco :</w:t>
      </w:r>
      <w:r w:rsidDel="00000000" w:rsidR="00000000" w:rsidRPr="00000000">
        <w:rPr>
          <w:rtl w:val="0"/>
        </w:rPr>
      </w:r>
    </w:p>
    <w:p w:rsidR="00000000" w:rsidDel="00000000" w:rsidP="00000000" w:rsidRDefault="00000000" w:rsidRPr="00000000" w14:paraId="00000016">
      <w:pPr>
        <w:numPr>
          <w:ilvl w:val="0"/>
          <w:numId w:val="5"/>
        </w:numPr>
        <w:spacing w:after="0" w:afterAutospacing="0" w:before="240" w:lineRule="auto"/>
        <w:ind w:left="720" w:hanging="360"/>
        <w:jc w:val="both"/>
        <w:rPr/>
      </w:pPr>
      <w:r w:rsidDel="00000000" w:rsidR="00000000" w:rsidRPr="00000000">
        <w:rPr>
          <w:rtl w:val="0"/>
        </w:rPr>
        <w:t xml:space="preserve">Pose hors contexte hydraulique ou en eau stagnante : </w:t>
      </w:r>
    </w:p>
    <w:p w:rsidR="00000000" w:rsidDel="00000000" w:rsidP="00000000" w:rsidRDefault="00000000" w:rsidRPr="00000000" w14:paraId="00000017">
      <w:pPr>
        <w:numPr>
          <w:ilvl w:val="0"/>
          <w:numId w:val="2"/>
        </w:numPr>
        <w:spacing w:after="0" w:afterAutospacing="0" w:before="0" w:beforeAutospacing="0" w:lineRule="auto"/>
        <w:ind w:left="1440" w:hanging="360"/>
        <w:jc w:val="both"/>
        <w:rPr/>
      </w:pPr>
      <w:r w:rsidDel="00000000" w:rsidR="00000000" w:rsidRPr="00000000">
        <w:rPr>
          <w:rtl w:val="0"/>
        </w:rPr>
        <w:t xml:space="preserve">Effectuer une tranchée d’ancrage de 30x30 cm en pied et tête de talus</w:t>
      </w:r>
    </w:p>
    <w:p w:rsidR="00000000" w:rsidDel="00000000" w:rsidP="00000000" w:rsidRDefault="00000000" w:rsidRPr="00000000" w14:paraId="00000018">
      <w:pPr>
        <w:numPr>
          <w:ilvl w:val="0"/>
          <w:numId w:val="2"/>
        </w:numPr>
        <w:spacing w:after="0" w:afterAutospacing="0" w:before="0" w:beforeAutospacing="0" w:lineRule="auto"/>
        <w:ind w:left="1440" w:hanging="360"/>
        <w:jc w:val="both"/>
        <w:rPr/>
      </w:pPr>
      <w:r w:rsidDel="00000000" w:rsidR="00000000" w:rsidRPr="00000000">
        <w:rPr>
          <w:rtl w:val="0"/>
        </w:rPr>
        <w:t xml:space="preserve">Dérouler le géotextile du haut du talus (depuis la tranchée d’ancrage) jusqu’au bas (au niveau de la tranchée d'ancrage du pied de talus)</w:t>
      </w:r>
    </w:p>
    <w:p w:rsidR="00000000" w:rsidDel="00000000" w:rsidP="00000000" w:rsidRDefault="00000000" w:rsidRPr="00000000" w14:paraId="00000019">
      <w:pPr>
        <w:numPr>
          <w:ilvl w:val="0"/>
          <w:numId w:val="5"/>
        </w:numPr>
        <w:spacing w:after="0" w:afterAutospacing="0" w:before="0" w:beforeAutospacing="0" w:lineRule="auto"/>
        <w:ind w:left="720" w:hanging="360"/>
        <w:jc w:val="both"/>
        <w:rPr/>
      </w:pPr>
      <w:r w:rsidDel="00000000" w:rsidR="00000000" w:rsidRPr="00000000">
        <w:rPr>
          <w:rtl w:val="0"/>
        </w:rPr>
        <w:t xml:space="preserve">Pose en contexte hydraulique avec eau stagnante :</w:t>
      </w:r>
    </w:p>
    <w:p w:rsidR="00000000" w:rsidDel="00000000" w:rsidP="00000000" w:rsidRDefault="00000000" w:rsidRPr="00000000" w14:paraId="0000001A">
      <w:pPr>
        <w:numPr>
          <w:ilvl w:val="0"/>
          <w:numId w:val="3"/>
        </w:numPr>
        <w:spacing w:after="0" w:afterAutospacing="0" w:before="0" w:beforeAutospacing="0" w:lineRule="auto"/>
        <w:ind w:left="1440" w:hanging="360"/>
        <w:jc w:val="both"/>
        <w:rPr/>
      </w:pPr>
      <w:r w:rsidDel="00000000" w:rsidR="00000000" w:rsidRPr="00000000">
        <w:rPr>
          <w:rtl w:val="0"/>
        </w:rPr>
        <w:t xml:space="preserve">Effectuer une tranchée d’ancrage de 30x30 cm en amont et en aval</w:t>
      </w:r>
    </w:p>
    <w:p w:rsidR="00000000" w:rsidDel="00000000" w:rsidP="00000000" w:rsidRDefault="00000000" w:rsidRPr="00000000" w14:paraId="0000001B">
      <w:pPr>
        <w:numPr>
          <w:ilvl w:val="0"/>
          <w:numId w:val="3"/>
        </w:numPr>
        <w:spacing w:after="0" w:afterAutospacing="0" w:before="0" w:beforeAutospacing="0" w:lineRule="auto"/>
        <w:ind w:left="1440" w:hanging="360"/>
        <w:jc w:val="both"/>
        <w:rPr/>
      </w:pPr>
      <w:r w:rsidDel="00000000" w:rsidR="00000000" w:rsidRPr="00000000">
        <w:rPr>
          <w:rtl w:val="0"/>
        </w:rPr>
        <w:t xml:space="preserve">Dérouler dans le sens du courant (en cas de berge ou fossé) en commençant par le pied de berge depuis la tranchée d’ancrage en aval puis jusqu’à celle de l’amont</w:t>
      </w:r>
    </w:p>
    <w:p w:rsidR="00000000" w:rsidDel="00000000" w:rsidP="00000000" w:rsidRDefault="00000000" w:rsidRPr="00000000" w14:paraId="0000001C">
      <w:pPr>
        <w:numPr>
          <w:ilvl w:val="0"/>
          <w:numId w:val="1"/>
        </w:numPr>
        <w:spacing w:after="0" w:afterAutospacing="0" w:before="0" w:beforeAutospacing="0" w:lineRule="auto"/>
        <w:ind w:left="720" w:hanging="360"/>
        <w:jc w:val="both"/>
        <w:rPr/>
      </w:pPr>
      <w:r w:rsidDel="00000000" w:rsidR="00000000" w:rsidRPr="00000000">
        <w:rPr>
          <w:rtl w:val="0"/>
        </w:rPr>
        <w:t xml:space="preserve">Superposer les lés suivants en “tuile” avec un recouvrement de 15 cm sur les bords latéraux et en longueur (le lé supérieur ou en amont vient chevaucher celui inférieur ou en aval)</w:t>
      </w:r>
    </w:p>
    <w:p w:rsidR="00000000" w:rsidDel="00000000" w:rsidP="00000000" w:rsidRDefault="00000000" w:rsidRPr="00000000" w14:paraId="0000001D">
      <w:pPr>
        <w:numPr>
          <w:ilvl w:val="0"/>
          <w:numId w:val="1"/>
        </w:numPr>
        <w:spacing w:after="0" w:afterAutospacing="0" w:before="0" w:beforeAutospacing="0" w:lineRule="auto"/>
        <w:ind w:left="720" w:hanging="360"/>
        <w:jc w:val="both"/>
        <w:rPr/>
      </w:pPr>
      <w:r w:rsidDel="00000000" w:rsidR="00000000" w:rsidRPr="00000000">
        <w:rPr>
          <w:rtl w:val="0"/>
        </w:rPr>
        <w:t xml:space="preserve">Fixer avec des agrafes (densité de 2 à 4 U/m</w:t>
      </w:r>
      <w:r w:rsidDel="00000000" w:rsidR="00000000" w:rsidRPr="00000000">
        <w:rPr>
          <w:color w:val="222222"/>
          <w:rtl w:val="0"/>
        </w:rPr>
        <w:t xml:space="preserve">²</w:t>
      </w:r>
      <w:r w:rsidDel="00000000" w:rsidR="00000000" w:rsidRPr="00000000">
        <w:rPr>
          <w:rtl w:val="0"/>
        </w:rPr>
        <w:t xml:space="preserve"> selon pente et contexte hydraulique) et en poser également au niveau des recouvrements</w:t>
      </w:r>
    </w:p>
    <w:p w:rsidR="00000000" w:rsidDel="00000000" w:rsidP="00000000" w:rsidRDefault="00000000" w:rsidRPr="00000000" w14:paraId="0000001E">
      <w:pPr>
        <w:numPr>
          <w:ilvl w:val="0"/>
          <w:numId w:val="1"/>
        </w:numPr>
        <w:spacing w:after="0" w:afterAutospacing="0" w:before="0" w:beforeAutospacing="0" w:lineRule="auto"/>
        <w:ind w:left="720" w:hanging="360"/>
        <w:jc w:val="both"/>
        <w:rPr/>
      </w:pPr>
      <w:r w:rsidDel="00000000" w:rsidR="00000000" w:rsidRPr="00000000">
        <w:rPr>
          <w:rtl w:val="0"/>
        </w:rPr>
        <w:t xml:space="preserve">Veiller à bien plaquer au sol le géofilet coco</w:t>
      </w:r>
    </w:p>
    <w:p w:rsidR="00000000" w:rsidDel="00000000" w:rsidP="00000000" w:rsidRDefault="00000000" w:rsidRPr="00000000" w14:paraId="0000001F">
      <w:pPr>
        <w:numPr>
          <w:ilvl w:val="0"/>
          <w:numId w:val="1"/>
        </w:numPr>
        <w:spacing w:after="240" w:before="0" w:beforeAutospacing="0" w:lineRule="auto"/>
        <w:ind w:left="720" w:hanging="360"/>
        <w:jc w:val="both"/>
        <w:rPr/>
      </w:pPr>
      <w:r w:rsidDel="00000000" w:rsidR="00000000" w:rsidRPr="00000000">
        <w:rPr>
          <w:rtl w:val="0"/>
        </w:rPr>
        <w:t xml:space="preserve">Remblayer les tranchées après la pose</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b w:val="1"/>
          <w:rtl w:val="0"/>
        </w:rPr>
        <w:t xml:space="preserve">BPU :</w:t>
      </w:r>
    </w:p>
    <w:p w:rsidR="00000000" w:rsidDel="00000000" w:rsidP="00000000" w:rsidRDefault="00000000" w:rsidRPr="00000000" w14:paraId="00000022">
      <w:pPr>
        <w:jc w:val="both"/>
        <w:rPr/>
      </w:pPr>
      <w:r w:rsidDel="00000000" w:rsidR="00000000" w:rsidRPr="00000000">
        <w:rPr>
          <w:rtl w:val="0"/>
        </w:rPr>
        <w:t xml:space="preserve">Fourniture et pose de géotextile coco</w:t>
      </w:r>
    </w:p>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Ce prix rémunère au mètre carré de surface couverte hors recouvrement, la fourniture et la mise en œuvre de géotextile coco, conformément aux prescriptions du CCTP.</w:t>
      </w:r>
    </w:p>
    <w:p w:rsidR="00000000" w:rsidDel="00000000" w:rsidP="00000000" w:rsidRDefault="00000000" w:rsidRPr="00000000" w14:paraId="00000025">
      <w:pPr>
        <w:jc w:val="both"/>
        <w:rPr/>
      </w:pPr>
      <w:r w:rsidDel="00000000" w:rsidR="00000000" w:rsidRPr="00000000">
        <w:rPr>
          <w:rtl w:val="0"/>
        </w:rPr>
        <w:t xml:space="preserve">La quantité prise en compte sera la surface effectivement recouverte (hors surfaces perdues en recouvrements).</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Ce prix comprend:</w:t>
      </w:r>
    </w:p>
    <w:p w:rsidR="00000000" w:rsidDel="00000000" w:rsidP="00000000" w:rsidRDefault="00000000" w:rsidRPr="00000000" w14:paraId="00000028">
      <w:pPr>
        <w:jc w:val="both"/>
        <w:rPr/>
      </w:pPr>
      <w:r w:rsidDel="00000000" w:rsidR="00000000" w:rsidRPr="00000000">
        <w:rPr>
          <w:rtl w:val="0"/>
        </w:rPr>
        <w:t xml:space="preserve">- La fourniture, la livraison, le déchargement, l'amenée à pied d'œuvre, l'installation du géotextile coco et des accessoires (agrafes de fixation métallique ou clous en bois).</w:t>
      </w:r>
    </w:p>
    <w:p w:rsidR="00000000" w:rsidDel="00000000" w:rsidP="00000000" w:rsidRDefault="00000000" w:rsidRPr="00000000" w14:paraId="00000029">
      <w:pPr>
        <w:jc w:val="both"/>
        <w:rPr/>
      </w:pPr>
      <w:r w:rsidDel="00000000" w:rsidR="00000000" w:rsidRPr="00000000">
        <w:rPr>
          <w:rtl w:val="0"/>
        </w:rPr>
        <w:t xml:space="preserve">- L'ensemble des prestations nécessaires à la pose conformément aux prescriptions du CCTP</w:t>
      </w:r>
    </w:p>
    <w:p w:rsidR="00000000" w:rsidDel="00000000" w:rsidP="00000000" w:rsidRDefault="00000000" w:rsidRPr="00000000" w14:paraId="0000002A">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Le m</w:t>
      </w:r>
      <w:r w:rsidDel="00000000" w:rsidR="00000000" w:rsidRPr="00000000">
        <w:rPr>
          <w:color w:val="222222"/>
          <w:rtl w:val="0"/>
        </w:rPr>
        <w:t xml:space="preserve">²……..</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b w:val="1"/>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b w:val="1"/>
          <w:rtl w:val="0"/>
        </w:rPr>
        <w:t xml:space="preserve">DQE :</w:t>
      </w:r>
    </w:p>
    <w:p w:rsidR="00000000" w:rsidDel="00000000" w:rsidP="00000000" w:rsidRDefault="00000000" w:rsidRPr="00000000" w14:paraId="00000030">
      <w:pPr>
        <w:jc w:val="both"/>
        <w:rPr/>
      </w:pPr>
      <w:r w:rsidDel="00000000" w:rsidR="00000000" w:rsidRPr="00000000">
        <w:rPr>
          <w:rtl w:val="0"/>
        </w:rPr>
        <w:t xml:space="preserve">Fourniture et pose de géotextile coco</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Le m</w:t>
      </w:r>
      <w:r w:rsidDel="00000000" w:rsidR="00000000" w:rsidRPr="00000000">
        <w:rPr>
          <w:color w:val="222222"/>
          <w:rtl w:val="0"/>
        </w:rPr>
        <w:t xml:space="preserve">²</w:t>
      </w:r>
      <w:r w:rsidDel="00000000" w:rsidR="00000000" w:rsidRPr="00000000">
        <w:rPr>
          <w:rtl w:val="0"/>
        </w:rPr>
        <w:t xml:space="preserve">.....</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i w:val="1"/>
      </w:rPr>
    </w:pPr>
    <w:r w:rsidDel="00000000" w:rsidR="00000000" w:rsidRPr="00000000">
      <w:rPr>
        <w:i w:val="1"/>
        <w:rtl w:val="0"/>
      </w:rPr>
      <w:t xml:space="preserve">NATURA GABIONS</w:t>
    </w:r>
  </w:p>
  <w:p w:rsidR="00000000" w:rsidDel="00000000" w:rsidP="00000000" w:rsidRDefault="00000000" w:rsidRPr="00000000" w14:paraId="00000035">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36">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Géotextile/Géofilet coco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