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66E83" w:rsidRDefault="00000000">
      <w:pPr>
        <w:jc w:val="both"/>
        <w:rPr>
          <w:b/>
        </w:rPr>
      </w:pPr>
      <w:r>
        <w:rPr>
          <w:b/>
        </w:rPr>
        <w:t>CCTP :</w:t>
      </w:r>
    </w:p>
    <w:p w14:paraId="00000002" w14:textId="77777777" w:rsidR="00966E83" w:rsidRDefault="00000000">
      <w:pPr>
        <w:jc w:val="both"/>
      </w:pPr>
      <w:r>
        <w:t>Les hélophytes sont des plantes spécifiques aux bords de cours d'eau et zones humides. Pour la végétalisation des zones immergées (sous 25 cm maximum) et sur les zones humides, une plantation à l'unité sera réalisée.</w:t>
      </w:r>
    </w:p>
    <w:p w14:paraId="00000003" w14:textId="77777777" w:rsidR="00966E83" w:rsidRDefault="00000000">
      <w:pPr>
        <w:jc w:val="both"/>
      </w:pPr>
      <w:r>
        <w:t>L'intérêt est d'obtenir une tenue de la berge contre l'érosion et favoriser la biodiversité en créant des zones d'habitats et refuges.</w:t>
      </w:r>
    </w:p>
    <w:p w14:paraId="00000004" w14:textId="77777777" w:rsidR="00966E83" w:rsidRDefault="00966E83">
      <w:pPr>
        <w:jc w:val="both"/>
      </w:pPr>
    </w:p>
    <w:p w14:paraId="00000005" w14:textId="77777777" w:rsidR="00966E83" w:rsidRDefault="00000000">
      <w:pPr>
        <w:jc w:val="both"/>
      </w:pPr>
      <w:r>
        <w:t>La plantation s'effectuera sous 24 heures après la réception (dans le cas contraire une mise en jauge est obligatoire).</w:t>
      </w:r>
    </w:p>
    <w:p w14:paraId="00000006" w14:textId="77777777" w:rsidR="00966E83" w:rsidRDefault="00000000">
      <w:pPr>
        <w:jc w:val="both"/>
      </w:pPr>
      <w:r>
        <w:t>Prévoir une densité de 3 à 6 plantes par m</w:t>
      </w:r>
      <w:r>
        <w:rPr>
          <w:color w:val="222222"/>
        </w:rPr>
        <w:t>²</w:t>
      </w:r>
      <w:r>
        <w:t>.</w:t>
      </w:r>
    </w:p>
    <w:p w14:paraId="00000007" w14:textId="77777777" w:rsidR="00966E83" w:rsidRDefault="00966E83">
      <w:pPr>
        <w:jc w:val="both"/>
      </w:pPr>
    </w:p>
    <w:p w14:paraId="00000008" w14:textId="77777777" w:rsidR="00966E83" w:rsidRDefault="00000000">
      <w:pPr>
        <w:jc w:val="both"/>
      </w:pPr>
      <w:r>
        <w:t>La Maîtrise d'œuvre devra valider la provenance des hélophytes et elles seront issues d'une pépinière spécialisée et de qualité au moins égale à Natura Gabions ou similaire.</w:t>
      </w:r>
    </w:p>
    <w:p w14:paraId="00000009" w14:textId="77777777" w:rsidR="00966E83" w:rsidRDefault="00966E83">
      <w:pPr>
        <w:jc w:val="both"/>
      </w:pPr>
    </w:p>
    <w:p w14:paraId="0000000A" w14:textId="77777777" w:rsidR="00966E83" w:rsidRDefault="00000000">
      <w:pPr>
        <w:jc w:val="both"/>
      </w:pPr>
      <w:r>
        <w:t>Les hélophytes seront mis en place de la manière suivante :</w:t>
      </w:r>
    </w:p>
    <w:p w14:paraId="0000000B" w14:textId="77777777" w:rsidR="00966E83" w:rsidRDefault="00000000">
      <w:pPr>
        <w:numPr>
          <w:ilvl w:val="0"/>
          <w:numId w:val="1"/>
        </w:numPr>
        <w:spacing w:before="240"/>
        <w:jc w:val="both"/>
      </w:pPr>
      <w:r>
        <w:t>Si le sol est compacté, ameublir légèrement la zone de plantation</w:t>
      </w:r>
    </w:p>
    <w:p w14:paraId="0000000C" w14:textId="77777777" w:rsidR="00966E83" w:rsidRDefault="00000000">
      <w:pPr>
        <w:numPr>
          <w:ilvl w:val="0"/>
          <w:numId w:val="1"/>
        </w:numPr>
        <w:jc w:val="both"/>
      </w:pPr>
      <w:r>
        <w:t>Tenir compte du niveau d’eau : certaines espèces préfèrent les sols hors d’eau, l’eau peu profonde (&lt; 10 cm), d’autres tolèrent l’immersion permanente (&gt; 30 cm)</w:t>
      </w:r>
    </w:p>
    <w:p w14:paraId="0000000D" w14:textId="77777777" w:rsidR="00966E83" w:rsidRDefault="00000000">
      <w:pPr>
        <w:numPr>
          <w:ilvl w:val="0"/>
          <w:numId w:val="1"/>
        </w:numPr>
        <w:jc w:val="both"/>
      </w:pPr>
      <w:r>
        <w:t>Creuser un petit trou dans la berge ou le substrat humide à l’aide d’une pelle ou tarière par exemples</w:t>
      </w:r>
    </w:p>
    <w:p w14:paraId="0000000E" w14:textId="77777777" w:rsidR="00966E83" w:rsidRDefault="00000000">
      <w:pPr>
        <w:numPr>
          <w:ilvl w:val="0"/>
          <w:numId w:val="1"/>
        </w:numPr>
        <w:jc w:val="both"/>
      </w:pPr>
      <w:r>
        <w:t>Placer la motte ou le godet avec les racines bien étalées</w:t>
      </w:r>
    </w:p>
    <w:p w14:paraId="0000000F" w14:textId="77777777" w:rsidR="00966E83" w:rsidRDefault="00000000">
      <w:pPr>
        <w:numPr>
          <w:ilvl w:val="0"/>
          <w:numId w:val="1"/>
        </w:numPr>
        <w:jc w:val="both"/>
      </w:pPr>
      <w:r>
        <w:t>Tasser autour des plantes hélophytes pour assurer un bon contact avec le sol et une résistance à l’arrachement</w:t>
      </w:r>
    </w:p>
    <w:p w14:paraId="00000010" w14:textId="77777777" w:rsidR="00966E83" w:rsidRDefault="00000000">
      <w:pPr>
        <w:numPr>
          <w:ilvl w:val="0"/>
          <w:numId w:val="1"/>
        </w:numPr>
        <w:spacing w:after="240"/>
        <w:jc w:val="both"/>
      </w:pPr>
      <w:r>
        <w:t>Arroser si le sol n’est pas suffisamment humide</w:t>
      </w:r>
    </w:p>
    <w:p w14:paraId="00000011" w14:textId="77777777" w:rsidR="00966E83" w:rsidRDefault="00000000">
      <w:pPr>
        <w:jc w:val="both"/>
      </w:pPr>
      <w:r>
        <w:t xml:space="preserve">Les espèces naturellement présentes le long des cours d'eau et zones humides sont (liste non exhaustive) : </w:t>
      </w:r>
      <w:r>
        <w:rPr>
          <w:color w:val="222222"/>
        </w:rPr>
        <w:t>Acorus calamus (Acore odorant), Alisma plantago-aquatica (Plantain d’eau), Butomus umbellatus (Butome en ombelle), Caltha palustris (Populage des marais), Carex acuta (Laîche aiguë), Carex acutiformis (Laîche des marais), Carex elata (Laîche élevée), Carex paniculata (Laîche paniculée), Carex pendula (Laîche à épis pendants), Carex riparia (Laîche des rives), Cyperus longus (Souchet long), Eleocharis palustris (Scirpe des marais), Equisetum fluviatile (Prêle des eaux), Equisetum hyemale (Prêle d’hiver), Glyceria fluitans (Glycérie flottante), Glyceria maxima (Grande glycérie), Hippuris vulgaris (Pesse d’eau), Iris pseudacorus (Iris des marais), Juncus conglomeratus (Jonc aggloméré), Juncus effusus (Jonc épars), Juncus inflexus (Jonc glauque), Lycopus europaeus (Lycope d’Europe), Lythrum salicaria (Salicaire commune), Mentha aquatica (Menthe aquatique), Myosotis palustris (Myosotis des marais), Phalaris arundinacea (Phalaris des marais), Phragmites australis (Roseau commun), Sagittaria sagittifolia (Sagittaire à feuilles en flèche), Schoenoplectus lacustris (Scirpe lacustre), Scirpus sylvaticus (Scirpe des bois), Sparganium erectum (Rubanier dressé), Typha latifolia (Massette à larges feuilles).</w:t>
      </w:r>
    </w:p>
    <w:p w14:paraId="00000012" w14:textId="77777777" w:rsidR="00966E83" w:rsidRDefault="00966E83">
      <w:pPr>
        <w:jc w:val="both"/>
      </w:pPr>
    </w:p>
    <w:p w14:paraId="00000013" w14:textId="77777777" w:rsidR="00966E83" w:rsidRDefault="00000000">
      <w:pPr>
        <w:jc w:val="both"/>
      </w:pPr>
      <w:r>
        <w:t>Les différentes espèces d'hélophytes utilisées seront mélangées lors de la plantation sur site pour créer une diversité.</w:t>
      </w:r>
    </w:p>
    <w:p w14:paraId="00000014" w14:textId="77777777" w:rsidR="00966E83" w:rsidRDefault="00966E83">
      <w:pPr>
        <w:jc w:val="both"/>
      </w:pPr>
    </w:p>
    <w:p w14:paraId="00000015" w14:textId="77777777" w:rsidR="00966E83" w:rsidRDefault="00000000">
      <w:pPr>
        <w:jc w:val="both"/>
      </w:pPr>
      <w:r>
        <w:t xml:space="preserve">Les végétaux fournis </w:t>
      </w:r>
      <w:r>
        <w:rPr>
          <w:color w:val="222222"/>
        </w:rPr>
        <w:t>en mini motte de 3x3 cm ou en godet de 9 c</w:t>
      </w:r>
      <w:r>
        <w:t>m, seront sains et exempts de maladies.</w:t>
      </w:r>
    </w:p>
    <w:p w14:paraId="00000016" w14:textId="77777777" w:rsidR="00966E83" w:rsidRDefault="00966E83">
      <w:pPr>
        <w:jc w:val="both"/>
      </w:pPr>
    </w:p>
    <w:p w14:paraId="00000017" w14:textId="77777777" w:rsidR="00966E83" w:rsidRDefault="00000000">
      <w:pPr>
        <w:jc w:val="both"/>
      </w:pPr>
      <w:r>
        <w:t>Le prélèvement, la manipulation et le transport s'effectueront dans des conditions de façon à préserver la qualité des végétaux. Le chevelu racinaire sera bien visible et densifié pour une bonne reprise végétale après plantation.</w:t>
      </w:r>
    </w:p>
    <w:p w14:paraId="00000018" w14:textId="77777777" w:rsidR="00966E83" w:rsidRDefault="00966E83">
      <w:pPr>
        <w:jc w:val="both"/>
      </w:pPr>
    </w:p>
    <w:p w14:paraId="00000019" w14:textId="77777777" w:rsidR="00966E83" w:rsidRDefault="00966E83">
      <w:pPr>
        <w:jc w:val="both"/>
      </w:pPr>
    </w:p>
    <w:p w14:paraId="0000001A" w14:textId="77777777" w:rsidR="00966E83" w:rsidRDefault="00000000">
      <w:pPr>
        <w:jc w:val="both"/>
        <w:rPr>
          <w:b/>
        </w:rPr>
      </w:pPr>
      <w:r>
        <w:rPr>
          <w:b/>
        </w:rPr>
        <w:t>BPU :</w:t>
      </w:r>
    </w:p>
    <w:p w14:paraId="0000001B" w14:textId="77777777" w:rsidR="00966E83" w:rsidRDefault="00000000">
      <w:pPr>
        <w:jc w:val="both"/>
      </w:pPr>
      <w:r>
        <w:t>Fourniture et plantation d’hélophytes</w:t>
      </w:r>
    </w:p>
    <w:p w14:paraId="0000001C" w14:textId="77777777" w:rsidR="00966E83" w:rsidRDefault="00966E83">
      <w:pPr>
        <w:jc w:val="both"/>
        <w:rPr>
          <w:b/>
        </w:rPr>
      </w:pPr>
    </w:p>
    <w:p w14:paraId="0000001D" w14:textId="77777777" w:rsidR="00966E83" w:rsidRDefault="00000000">
      <w:pPr>
        <w:jc w:val="both"/>
      </w:pPr>
      <w:r>
        <w:t>Ce prix rémunère à l’unité, la fourniture et la mise en œuvre d’hélophytes, conformément aux prescriptions du CCTP.</w:t>
      </w:r>
    </w:p>
    <w:p w14:paraId="0000001E" w14:textId="77777777" w:rsidR="00966E83" w:rsidRDefault="00000000">
      <w:pPr>
        <w:jc w:val="both"/>
      </w:pPr>
      <w:r>
        <w:t xml:space="preserve">Ce prix </w:t>
      </w:r>
      <w:proofErr w:type="gramStart"/>
      <w:r>
        <w:t>comprend:</w:t>
      </w:r>
      <w:proofErr w:type="gramEnd"/>
    </w:p>
    <w:p w14:paraId="0000001F" w14:textId="77777777" w:rsidR="00966E83" w:rsidRDefault="00000000">
      <w:pPr>
        <w:jc w:val="both"/>
      </w:pPr>
      <w:r>
        <w:t>- La fourniture, la livraison, le déchargement, l'amenée à pied d'œuvre, la plantation d’hélophytes</w:t>
      </w:r>
    </w:p>
    <w:p w14:paraId="00000020" w14:textId="77777777" w:rsidR="00966E83" w:rsidRDefault="00000000">
      <w:pPr>
        <w:jc w:val="both"/>
      </w:pPr>
      <w:r>
        <w:t>- L'ensemble des prestations nécessaires à la plantation conformément aux prescriptions du CCTP</w:t>
      </w:r>
    </w:p>
    <w:p w14:paraId="00000021" w14:textId="77777777" w:rsidR="00966E83" w:rsidRDefault="00000000">
      <w:pPr>
        <w:jc w:val="both"/>
      </w:pPr>
      <w:r>
        <w:t>- Toutes les sujétions dues aux contraintes du site et liées à la méthodologie proposée par l'entrepreneur</w:t>
      </w:r>
    </w:p>
    <w:p w14:paraId="00000022" w14:textId="77777777" w:rsidR="00966E83" w:rsidRDefault="00966E83">
      <w:pPr>
        <w:jc w:val="both"/>
      </w:pPr>
    </w:p>
    <w:p w14:paraId="00000023" w14:textId="77777777" w:rsidR="00966E83" w:rsidRDefault="00000000">
      <w:pPr>
        <w:jc w:val="both"/>
      </w:pPr>
      <w:proofErr w:type="gramStart"/>
      <w:r>
        <w:t>L'unité....</w:t>
      </w:r>
      <w:proofErr w:type="gramEnd"/>
      <w:r>
        <w:t>.</w:t>
      </w:r>
    </w:p>
    <w:p w14:paraId="00000024" w14:textId="77777777" w:rsidR="00966E83" w:rsidRDefault="00966E83">
      <w:pPr>
        <w:jc w:val="both"/>
        <w:rPr>
          <w:b/>
        </w:rPr>
      </w:pPr>
    </w:p>
    <w:p w14:paraId="00000025" w14:textId="77777777" w:rsidR="00966E83" w:rsidRDefault="00966E83">
      <w:pPr>
        <w:jc w:val="both"/>
        <w:rPr>
          <w:b/>
        </w:rPr>
      </w:pPr>
    </w:p>
    <w:p w14:paraId="00000026" w14:textId="77777777" w:rsidR="00966E83" w:rsidRDefault="00000000">
      <w:pPr>
        <w:jc w:val="both"/>
        <w:rPr>
          <w:b/>
        </w:rPr>
      </w:pPr>
      <w:r>
        <w:rPr>
          <w:b/>
        </w:rPr>
        <w:t>DQE :</w:t>
      </w:r>
    </w:p>
    <w:p w14:paraId="00000027" w14:textId="77777777" w:rsidR="00966E83" w:rsidRDefault="00000000">
      <w:pPr>
        <w:jc w:val="both"/>
      </w:pPr>
      <w:r>
        <w:t>Fourniture et plantation d'hélophytes</w:t>
      </w:r>
    </w:p>
    <w:p w14:paraId="00000028" w14:textId="77777777" w:rsidR="00966E83" w:rsidRDefault="00966E83">
      <w:pPr>
        <w:jc w:val="both"/>
      </w:pPr>
    </w:p>
    <w:p w14:paraId="00000029" w14:textId="77777777" w:rsidR="00966E83" w:rsidRDefault="00000000">
      <w:pPr>
        <w:jc w:val="both"/>
      </w:pPr>
      <w:r>
        <w:t>L'unité……</w:t>
      </w:r>
    </w:p>
    <w:p w14:paraId="0000002A" w14:textId="77777777" w:rsidR="00966E83" w:rsidRDefault="00966E83">
      <w:pPr>
        <w:jc w:val="both"/>
      </w:pPr>
    </w:p>
    <w:sectPr w:rsidR="00966E8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AF08" w14:textId="77777777" w:rsidR="003A3C83" w:rsidRDefault="003A3C83">
      <w:pPr>
        <w:spacing w:line="240" w:lineRule="auto"/>
      </w:pPr>
      <w:r>
        <w:separator/>
      </w:r>
    </w:p>
  </w:endnote>
  <w:endnote w:type="continuationSeparator" w:id="0">
    <w:p w14:paraId="3AD73A36" w14:textId="77777777" w:rsidR="003A3C83" w:rsidRDefault="003A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7DD1" w14:textId="77777777" w:rsidR="00A66C23" w:rsidRDefault="00A66C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966E83" w:rsidRDefault="00000000">
    <w:pPr>
      <w:jc w:val="center"/>
      <w:rPr>
        <w:i/>
      </w:rPr>
    </w:pPr>
    <w:r>
      <w:rPr>
        <w:i/>
      </w:rPr>
      <w:t>NATURA GABIONS</w:t>
    </w:r>
  </w:p>
  <w:p w14:paraId="23C69696" w14:textId="77777777" w:rsidR="00A66C23" w:rsidRDefault="00A66C23" w:rsidP="00A66C23">
    <w:pPr>
      <w:jc w:val="center"/>
      <w:rPr>
        <w:i/>
      </w:rPr>
    </w:pPr>
    <w:r>
      <w:rPr>
        <w:i/>
      </w:rPr>
      <w:t>24 rue Jean-Baptiste Peru – 26200 MONTELIMAR – France</w:t>
    </w:r>
  </w:p>
  <w:p w14:paraId="0000002E" w14:textId="77777777" w:rsidR="00966E83" w:rsidRDefault="00000000">
    <w:pPr>
      <w:jc w:val="center"/>
      <w:rPr>
        <w:i/>
      </w:rPr>
    </w:pPr>
    <w:r>
      <w:rPr>
        <w:i/>
      </w:rPr>
      <w:t xml:space="preserve">+33 (0)6 31 34 40 72 - </w:t>
    </w:r>
    <w:hyperlink r:id="rId1">
      <w:r>
        <w:rPr>
          <w:i/>
          <w:color w:val="1155CC"/>
          <w:u w:val="single"/>
        </w:rPr>
        <w:t>contact@naturagabions.fr</w:t>
      </w:r>
    </w:hyperlink>
    <w:r>
      <w:rPr>
        <w:i/>
      </w:rPr>
      <w:t xml:space="preserve"> - </w:t>
    </w:r>
    <w:hyperlink r:id="rId2">
      <w:r>
        <w:rPr>
          <w:i/>
          <w:color w:val="1155CC"/>
          <w:u w:val="single"/>
        </w:rPr>
        <w:t>www.naturagabions.fr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0FAB" w14:textId="77777777" w:rsidR="00A66C23" w:rsidRDefault="00A66C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2274" w14:textId="77777777" w:rsidR="003A3C83" w:rsidRDefault="003A3C83">
      <w:pPr>
        <w:spacing w:line="240" w:lineRule="auto"/>
      </w:pPr>
      <w:r>
        <w:separator/>
      </w:r>
    </w:p>
  </w:footnote>
  <w:footnote w:type="continuationSeparator" w:id="0">
    <w:p w14:paraId="3F26A83F" w14:textId="77777777" w:rsidR="003A3C83" w:rsidRDefault="003A3C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5DD0" w14:textId="77777777" w:rsidR="00A66C23" w:rsidRDefault="00A66C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966E83" w:rsidRDefault="003A3C83">
    <w:pPr>
      <w:jc w:val="center"/>
      <w:rPr>
        <w:b/>
        <w:sz w:val="28"/>
        <w:szCs w:val="28"/>
      </w:rPr>
    </w:pPr>
    <w:r>
      <w:rPr>
        <w:b/>
        <w:sz w:val="28"/>
        <w:szCs w:val="28"/>
      </w:rPr>
      <w:pict w14:anchorId="62BAD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548.2pt;height:90pt;rotation:315;z-index:-251658752;mso-wrap-edited:f;mso-width-percent:0;mso-height-percent:0;mso-position-horizontal:center;mso-position-horizontal-relative:margin;mso-position-vertical:center;mso-position-vertical-relative:margin;mso-width-percent:0;mso-height-percent:0" fillcolor="#e8eaed" stroked="f">
          <v:textpath style="font-family:&quot;&amp;quot&quot;;font-size:1pt" string="Natura Gabions"/>
          <w10:wrap anchorx="margin" anchory="margin"/>
        </v:shape>
      </w:pict>
    </w:r>
    <w:r w:rsidR="00000000">
      <w:rPr>
        <w:b/>
        <w:sz w:val="28"/>
        <w:szCs w:val="28"/>
      </w:rPr>
      <w:t>Modèle CCTP/BPU/DQE : Hélophytes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D1D" w14:textId="77777777" w:rsidR="00A66C23" w:rsidRDefault="00A66C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74F7F"/>
    <w:multiLevelType w:val="multilevel"/>
    <w:tmpl w:val="FC76B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733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83"/>
    <w:rsid w:val="003A3C83"/>
    <w:rsid w:val="00630705"/>
    <w:rsid w:val="00966E83"/>
    <w:rsid w:val="00A66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BB39F793-E070-524C-9231-D6591768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A66C23"/>
    <w:pPr>
      <w:tabs>
        <w:tab w:val="center" w:pos="4536"/>
        <w:tab w:val="right" w:pos="9072"/>
      </w:tabs>
      <w:spacing w:line="240" w:lineRule="auto"/>
    </w:pPr>
  </w:style>
  <w:style w:type="character" w:customStyle="1" w:styleId="En-tteCar">
    <w:name w:val="En-tête Car"/>
    <w:basedOn w:val="Policepardfaut"/>
    <w:link w:val="En-tte"/>
    <w:uiPriority w:val="99"/>
    <w:rsid w:val="00A66C23"/>
  </w:style>
  <w:style w:type="paragraph" w:styleId="Pieddepage">
    <w:name w:val="footer"/>
    <w:basedOn w:val="Normal"/>
    <w:link w:val="PieddepageCar"/>
    <w:uiPriority w:val="99"/>
    <w:unhideWhenUsed/>
    <w:rsid w:val="00A66C23"/>
    <w:pPr>
      <w:tabs>
        <w:tab w:val="center" w:pos="4536"/>
        <w:tab w:val="right" w:pos="9072"/>
      </w:tabs>
      <w:spacing w:line="240" w:lineRule="auto"/>
    </w:pPr>
  </w:style>
  <w:style w:type="character" w:customStyle="1" w:styleId="PieddepageCar">
    <w:name w:val="Pied de page Car"/>
    <w:basedOn w:val="Policepardfaut"/>
    <w:link w:val="Pieddepage"/>
    <w:uiPriority w:val="99"/>
    <w:rsid w:val="00A6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aturatechniques.fr" TargetMode="External"/><Relationship Id="rId1" Type="http://schemas.openxmlformats.org/officeDocument/2006/relationships/hyperlink" Target="mailto:contact@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3082</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Limosino</cp:lastModifiedBy>
  <cp:revision>2</cp:revision>
  <dcterms:created xsi:type="dcterms:W3CDTF">2025-09-13T04:48:00Z</dcterms:created>
  <dcterms:modified xsi:type="dcterms:W3CDTF">2025-09-13T04:48:00Z</dcterms:modified>
</cp:coreProperties>
</file>